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9C0" w:rsidRPr="000174E6" w:rsidRDefault="00D219C0" w:rsidP="00D219C0">
      <w:pPr>
        <w:jc w:val="right"/>
        <w:rPr>
          <w:lang w:val="kk-KZ"/>
        </w:rPr>
      </w:pPr>
      <w:r w:rsidRPr="000174E6">
        <w:t>Приложение</w:t>
      </w:r>
      <w:proofErr w:type="gramStart"/>
      <w:r w:rsidRPr="000174E6">
        <w:rPr>
          <w:lang w:val="kk-KZ"/>
        </w:rPr>
        <w:t>2</w:t>
      </w:r>
      <w:proofErr w:type="gramEnd"/>
    </w:p>
    <w:p w:rsidR="00D219C0" w:rsidRPr="000174E6" w:rsidRDefault="00D219C0" w:rsidP="00D219C0">
      <w:pPr>
        <w:jc w:val="right"/>
        <w:rPr>
          <w:b/>
        </w:rPr>
      </w:pPr>
      <w:r w:rsidRPr="000174E6">
        <w:t xml:space="preserve"> к тендерной документации</w:t>
      </w:r>
      <w:r w:rsidRPr="000174E6">
        <w:rPr>
          <w:b/>
        </w:rPr>
        <w:t xml:space="preserve"> </w:t>
      </w:r>
    </w:p>
    <w:p w:rsidR="00D219C0" w:rsidRPr="000174E6" w:rsidRDefault="00D219C0" w:rsidP="00D219C0">
      <w:pPr>
        <w:pStyle w:val="ae"/>
        <w:ind w:left="426" w:hanging="426"/>
        <w:rPr>
          <w:rFonts w:ascii="Times New Roman" w:hAnsi="Times New Roman"/>
          <w:caps w:val="0"/>
          <w:szCs w:val="24"/>
        </w:rPr>
      </w:pPr>
    </w:p>
    <w:p w:rsidR="00BE3252" w:rsidRPr="00D219C0" w:rsidRDefault="00D219C0" w:rsidP="00D219C0">
      <w:pPr>
        <w:pStyle w:val="ae"/>
        <w:ind w:left="426" w:hanging="426"/>
        <w:rPr>
          <w:rFonts w:ascii="Times New Roman" w:hAnsi="Times New Roman"/>
          <w:caps w:val="0"/>
          <w:szCs w:val="24"/>
        </w:rPr>
      </w:pPr>
      <w:r>
        <w:rPr>
          <w:rFonts w:ascii="Times New Roman" w:hAnsi="Times New Roman"/>
          <w:caps w:val="0"/>
          <w:szCs w:val="24"/>
        </w:rPr>
        <w:t xml:space="preserve">                   </w:t>
      </w:r>
      <w:r w:rsidRPr="000174E6">
        <w:rPr>
          <w:rFonts w:ascii="Times New Roman" w:hAnsi="Times New Roman"/>
          <w:caps w:val="0"/>
          <w:szCs w:val="24"/>
        </w:rPr>
        <w:t>Техническая спецификация закупаемых товаров</w:t>
      </w:r>
      <w:r w:rsidR="00B254BC" w:rsidRPr="00A21A5E">
        <w:rPr>
          <w:bCs/>
        </w:rPr>
        <w:tab/>
      </w:r>
      <w:r w:rsidR="00B254BC" w:rsidRPr="00A21A5E">
        <w:rPr>
          <w:bCs/>
        </w:rPr>
        <w:tab/>
      </w:r>
      <w:r w:rsidR="00B254BC" w:rsidRPr="00A21A5E">
        <w:rPr>
          <w:bCs/>
        </w:rPr>
        <w:tab/>
      </w:r>
      <w:r w:rsidR="00B254BC" w:rsidRPr="00A21A5E">
        <w:rPr>
          <w:bCs/>
        </w:rPr>
        <w:tab/>
      </w:r>
      <w:r w:rsidR="00B254BC" w:rsidRPr="00A21A5E">
        <w:rPr>
          <w:bCs/>
        </w:rPr>
        <w:tab/>
      </w:r>
      <w:r w:rsidR="00B254BC" w:rsidRPr="00A21A5E">
        <w:rPr>
          <w:bCs/>
        </w:rPr>
        <w:tab/>
      </w:r>
      <w:r w:rsidR="00B254BC" w:rsidRPr="00A21A5E">
        <w:rPr>
          <w:bCs/>
        </w:rPr>
        <w:tab/>
      </w:r>
      <w:r w:rsidR="00B254BC" w:rsidRPr="00A21A5E">
        <w:rPr>
          <w:bCs/>
        </w:rPr>
        <w:tab/>
      </w:r>
    </w:p>
    <w:p w:rsidR="00BE3252" w:rsidRPr="00A21A5E" w:rsidRDefault="00BE3252" w:rsidP="00BE3252">
      <w:pPr>
        <w:pStyle w:val="a3"/>
        <w:jc w:val="right"/>
        <w:rPr>
          <w:b/>
          <w:bCs/>
        </w:rPr>
      </w:pPr>
    </w:p>
    <w:tbl>
      <w:tblPr>
        <w:tblW w:w="151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4535"/>
        <w:gridCol w:w="567"/>
        <w:gridCol w:w="2412"/>
        <w:gridCol w:w="5386"/>
        <w:gridCol w:w="1557"/>
      </w:tblGrid>
      <w:tr w:rsidR="00667A08" w:rsidRPr="004C2339" w:rsidTr="003170BE">
        <w:trPr>
          <w:trHeight w:val="409"/>
        </w:trPr>
        <w:tc>
          <w:tcPr>
            <w:tcW w:w="708" w:type="dxa"/>
            <w:tcBorders>
              <w:top w:val="single" w:sz="4" w:space="0" w:color="auto"/>
              <w:left w:val="single" w:sz="4" w:space="0" w:color="auto"/>
              <w:bottom w:val="single" w:sz="4" w:space="0" w:color="auto"/>
              <w:right w:val="single" w:sz="4" w:space="0" w:color="auto"/>
            </w:tcBorders>
            <w:shd w:val="clear" w:color="auto" w:fill="BFBFBF"/>
            <w:hideMark/>
          </w:tcPr>
          <w:p w:rsidR="00667A08" w:rsidRPr="004C2339" w:rsidRDefault="00667A08" w:rsidP="003170BE">
            <w:pPr>
              <w:jc w:val="center"/>
              <w:rPr>
                <w:b/>
              </w:rPr>
            </w:pPr>
            <w:r w:rsidRPr="004C2339">
              <w:rPr>
                <w:b/>
              </w:rPr>
              <w:t xml:space="preserve">№ </w:t>
            </w:r>
            <w:proofErr w:type="spellStart"/>
            <w:proofErr w:type="gramStart"/>
            <w:r w:rsidRPr="004C2339">
              <w:rPr>
                <w:b/>
              </w:rPr>
              <w:t>п</w:t>
            </w:r>
            <w:proofErr w:type="spellEnd"/>
            <w:proofErr w:type="gramEnd"/>
            <w:r w:rsidRPr="004C2339">
              <w:rPr>
                <w:b/>
              </w:rPr>
              <w:t>/</w:t>
            </w:r>
            <w:proofErr w:type="spellStart"/>
            <w:r w:rsidRPr="004C2339">
              <w:rPr>
                <w:b/>
              </w:rPr>
              <w:t>п</w:t>
            </w:r>
            <w:proofErr w:type="spellEnd"/>
          </w:p>
        </w:tc>
        <w:tc>
          <w:tcPr>
            <w:tcW w:w="4535" w:type="dxa"/>
            <w:tcBorders>
              <w:top w:val="single" w:sz="4" w:space="0" w:color="auto"/>
              <w:left w:val="single" w:sz="4" w:space="0" w:color="auto"/>
              <w:bottom w:val="single" w:sz="4" w:space="0" w:color="auto"/>
              <w:right w:val="single" w:sz="4" w:space="0" w:color="auto"/>
            </w:tcBorders>
            <w:shd w:val="clear" w:color="auto" w:fill="BFBFBF"/>
            <w:hideMark/>
          </w:tcPr>
          <w:p w:rsidR="00667A08" w:rsidRPr="004C2339" w:rsidRDefault="00667A08" w:rsidP="003170BE">
            <w:pPr>
              <w:tabs>
                <w:tab w:val="left" w:pos="450"/>
              </w:tabs>
              <w:jc w:val="center"/>
              <w:rPr>
                <w:b/>
              </w:rPr>
            </w:pPr>
            <w:r w:rsidRPr="004C2339">
              <w:rPr>
                <w:b/>
              </w:rPr>
              <w:t>Критерии</w:t>
            </w:r>
          </w:p>
        </w:tc>
        <w:tc>
          <w:tcPr>
            <w:tcW w:w="9922" w:type="dxa"/>
            <w:gridSpan w:val="4"/>
            <w:tcBorders>
              <w:top w:val="single" w:sz="4" w:space="0" w:color="auto"/>
              <w:left w:val="single" w:sz="4" w:space="0" w:color="auto"/>
              <w:bottom w:val="single" w:sz="4" w:space="0" w:color="auto"/>
              <w:right w:val="single" w:sz="4" w:space="0" w:color="auto"/>
            </w:tcBorders>
            <w:shd w:val="clear" w:color="auto" w:fill="BFBFBF"/>
            <w:hideMark/>
          </w:tcPr>
          <w:p w:rsidR="00667A08" w:rsidRPr="004C2339" w:rsidRDefault="00667A08" w:rsidP="003170BE">
            <w:pPr>
              <w:tabs>
                <w:tab w:val="left" w:pos="450"/>
              </w:tabs>
              <w:jc w:val="center"/>
              <w:rPr>
                <w:b/>
              </w:rPr>
            </w:pPr>
            <w:r w:rsidRPr="004C2339">
              <w:rPr>
                <w:b/>
              </w:rPr>
              <w:t>Описание</w:t>
            </w:r>
          </w:p>
        </w:tc>
      </w:tr>
      <w:tr w:rsidR="00667A08" w:rsidRPr="004C2339" w:rsidTr="003170BE">
        <w:trPr>
          <w:trHeight w:val="470"/>
        </w:trPr>
        <w:tc>
          <w:tcPr>
            <w:tcW w:w="708" w:type="dxa"/>
            <w:tcBorders>
              <w:top w:val="single" w:sz="4" w:space="0" w:color="auto"/>
              <w:left w:val="single" w:sz="4" w:space="0" w:color="auto"/>
              <w:bottom w:val="single" w:sz="4" w:space="0" w:color="auto"/>
              <w:right w:val="single" w:sz="4" w:space="0" w:color="auto"/>
            </w:tcBorders>
            <w:hideMark/>
          </w:tcPr>
          <w:p w:rsidR="00667A08" w:rsidRPr="004C2339" w:rsidRDefault="00667A08" w:rsidP="003170BE">
            <w:pPr>
              <w:tabs>
                <w:tab w:val="left" w:pos="450"/>
              </w:tabs>
              <w:rPr>
                <w:b/>
              </w:rPr>
            </w:pPr>
            <w:r w:rsidRPr="004C2339">
              <w:rPr>
                <w:b/>
              </w:rPr>
              <w:t>1</w:t>
            </w:r>
          </w:p>
        </w:tc>
        <w:tc>
          <w:tcPr>
            <w:tcW w:w="4535" w:type="dxa"/>
            <w:tcBorders>
              <w:top w:val="single" w:sz="4" w:space="0" w:color="auto"/>
              <w:left w:val="single" w:sz="4" w:space="0" w:color="auto"/>
              <w:bottom w:val="single" w:sz="4" w:space="0" w:color="auto"/>
              <w:right w:val="single" w:sz="4" w:space="0" w:color="auto"/>
            </w:tcBorders>
            <w:hideMark/>
          </w:tcPr>
          <w:p w:rsidR="003170BE" w:rsidRPr="003170BE" w:rsidRDefault="003170BE" w:rsidP="003170BE">
            <w:pPr>
              <w:tabs>
                <w:tab w:val="left" w:pos="450"/>
              </w:tabs>
              <w:rPr>
                <w:b/>
              </w:rPr>
            </w:pPr>
            <w:r w:rsidRPr="003170BE">
              <w:rPr>
                <w:b/>
              </w:rPr>
              <w:t>Наименование медицинских изделий ТСО (далее - МИ)</w:t>
            </w:r>
          </w:p>
          <w:p w:rsidR="00667A08" w:rsidRPr="004C2339" w:rsidRDefault="003170BE" w:rsidP="003170BE">
            <w:pPr>
              <w:tabs>
                <w:tab w:val="left" w:pos="450"/>
              </w:tabs>
              <w:rPr>
                <w:b/>
              </w:rPr>
            </w:pPr>
            <w:r w:rsidRPr="003170BE">
              <w:rPr>
                <w:b/>
              </w:rPr>
              <w:t>(в соответствии с государственным реестром МИ с указанием модели, наименования производителя, страны)</w:t>
            </w:r>
          </w:p>
        </w:tc>
        <w:tc>
          <w:tcPr>
            <w:tcW w:w="9922" w:type="dxa"/>
            <w:gridSpan w:val="4"/>
            <w:tcBorders>
              <w:top w:val="single" w:sz="4" w:space="0" w:color="auto"/>
              <w:left w:val="single" w:sz="4" w:space="0" w:color="auto"/>
              <w:bottom w:val="single" w:sz="4" w:space="0" w:color="auto"/>
              <w:right w:val="single" w:sz="4" w:space="0" w:color="auto"/>
            </w:tcBorders>
          </w:tcPr>
          <w:p w:rsidR="00424232" w:rsidRPr="00424232" w:rsidRDefault="00741748" w:rsidP="00424232">
            <w:pPr>
              <w:pStyle w:val="Default"/>
              <w:spacing w:line="276" w:lineRule="auto"/>
              <w:rPr>
                <w:rFonts w:ascii="Times New Roman" w:hAnsi="Times New Roman" w:cs="Times New Roman"/>
                <w:b/>
                <w:color w:val="auto"/>
                <w:lang w:val="en-US"/>
              </w:rPr>
            </w:pPr>
            <w:r w:rsidRPr="00741748">
              <w:rPr>
                <w:rFonts w:ascii="Times New Roman" w:hAnsi="Times New Roman" w:cs="Times New Roman"/>
                <w:b/>
                <w:color w:val="auto"/>
              </w:rPr>
              <w:t xml:space="preserve">Кровать медицинская функциональная </w:t>
            </w:r>
            <w:r w:rsidR="00424232">
              <w:rPr>
                <w:rFonts w:ascii="Times New Roman" w:hAnsi="Times New Roman" w:cs="Times New Roman"/>
                <w:b/>
                <w:color w:val="auto"/>
              </w:rPr>
              <w:t>регулируемая</w:t>
            </w:r>
          </w:p>
          <w:p w:rsidR="00AC09BC" w:rsidRPr="004C2339" w:rsidRDefault="00AC09BC" w:rsidP="00741748">
            <w:pPr>
              <w:pStyle w:val="Default"/>
              <w:spacing w:line="276" w:lineRule="auto"/>
              <w:rPr>
                <w:rFonts w:ascii="Times New Roman" w:hAnsi="Times New Roman" w:cs="Times New Roman"/>
                <w:b/>
                <w:color w:val="auto"/>
              </w:rPr>
            </w:pPr>
          </w:p>
        </w:tc>
      </w:tr>
      <w:tr w:rsidR="00440702" w:rsidRPr="004C2339" w:rsidTr="003170BE">
        <w:trPr>
          <w:trHeight w:val="470"/>
        </w:trPr>
        <w:tc>
          <w:tcPr>
            <w:tcW w:w="708" w:type="dxa"/>
            <w:tcBorders>
              <w:top w:val="single" w:sz="4" w:space="0" w:color="auto"/>
              <w:left w:val="single" w:sz="4" w:space="0" w:color="auto"/>
              <w:bottom w:val="single" w:sz="4" w:space="0" w:color="auto"/>
              <w:right w:val="single" w:sz="4" w:space="0" w:color="auto"/>
            </w:tcBorders>
          </w:tcPr>
          <w:p w:rsidR="00440702" w:rsidRPr="004C2339" w:rsidRDefault="00440702" w:rsidP="003170BE">
            <w:pPr>
              <w:tabs>
                <w:tab w:val="left" w:pos="450"/>
              </w:tabs>
              <w:rPr>
                <w:b/>
              </w:rPr>
            </w:pPr>
            <w:r>
              <w:rPr>
                <w:b/>
              </w:rPr>
              <w:t>2</w:t>
            </w:r>
          </w:p>
        </w:tc>
        <w:tc>
          <w:tcPr>
            <w:tcW w:w="4535" w:type="dxa"/>
            <w:tcBorders>
              <w:top w:val="single" w:sz="4" w:space="0" w:color="auto"/>
              <w:left w:val="single" w:sz="4" w:space="0" w:color="auto"/>
              <w:bottom w:val="single" w:sz="4" w:space="0" w:color="auto"/>
              <w:right w:val="single" w:sz="4" w:space="0" w:color="auto"/>
            </w:tcBorders>
          </w:tcPr>
          <w:p w:rsidR="00440702" w:rsidRPr="003170BE" w:rsidRDefault="00440702" w:rsidP="003170BE">
            <w:pPr>
              <w:tabs>
                <w:tab w:val="left" w:pos="450"/>
              </w:tabs>
              <w:rPr>
                <w:b/>
              </w:rPr>
            </w:pPr>
            <w:proofErr w:type="gramStart"/>
            <w:r w:rsidRPr="003450C1">
              <w:rPr>
                <w:b/>
              </w:rPr>
              <w:t>Наименование медицинских изделий ТСО (далее - МИ)</w:t>
            </w:r>
            <w:r>
              <w:rPr>
                <w:b/>
              </w:rPr>
              <w:t>, относящихся к средствам измерения</w:t>
            </w:r>
            <w:r w:rsidRPr="003D152C">
              <w:rPr>
                <w:b/>
              </w:rPr>
              <w:t xml:space="preserve"> с указанием модели, наименования производителя, страны)</w:t>
            </w:r>
            <w:proofErr w:type="gramEnd"/>
          </w:p>
        </w:tc>
        <w:tc>
          <w:tcPr>
            <w:tcW w:w="9922" w:type="dxa"/>
            <w:gridSpan w:val="4"/>
            <w:tcBorders>
              <w:top w:val="single" w:sz="4" w:space="0" w:color="auto"/>
              <w:left w:val="single" w:sz="4" w:space="0" w:color="auto"/>
              <w:bottom w:val="single" w:sz="4" w:space="0" w:color="auto"/>
              <w:right w:val="single" w:sz="4" w:space="0" w:color="auto"/>
            </w:tcBorders>
          </w:tcPr>
          <w:p w:rsidR="00440702" w:rsidRPr="00741748" w:rsidRDefault="00440702" w:rsidP="00424232">
            <w:pPr>
              <w:pStyle w:val="Default"/>
              <w:spacing w:line="276" w:lineRule="auto"/>
              <w:rPr>
                <w:rFonts w:ascii="Times New Roman" w:hAnsi="Times New Roman" w:cs="Times New Roman"/>
                <w:b/>
                <w:color w:val="auto"/>
              </w:rPr>
            </w:pPr>
          </w:p>
        </w:tc>
      </w:tr>
      <w:tr w:rsidR="003170BE" w:rsidRPr="004C2339" w:rsidTr="003170BE">
        <w:trPr>
          <w:trHeight w:val="611"/>
        </w:trPr>
        <w:tc>
          <w:tcPr>
            <w:tcW w:w="708" w:type="dxa"/>
            <w:vMerge w:val="restart"/>
            <w:tcBorders>
              <w:top w:val="single" w:sz="4" w:space="0" w:color="auto"/>
              <w:left w:val="single" w:sz="4" w:space="0" w:color="auto"/>
              <w:bottom w:val="single" w:sz="4" w:space="0" w:color="auto"/>
              <w:right w:val="single" w:sz="4" w:space="0" w:color="auto"/>
            </w:tcBorders>
            <w:hideMark/>
          </w:tcPr>
          <w:p w:rsidR="003170BE" w:rsidRPr="00440702" w:rsidRDefault="00440702" w:rsidP="003170BE">
            <w:pPr>
              <w:rPr>
                <w:b/>
              </w:rPr>
            </w:pPr>
            <w:r>
              <w:rPr>
                <w:b/>
              </w:rPr>
              <w:t>3</w:t>
            </w:r>
          </w:p>
        </w:tc>
        <w:tc>
          <w:tcPr>
            <w:tcW w:w="4535" w:type="dxa"/>
            <w:vMerge w:val="restart"/>
            <w:tcBorders>
              <w:top w:val="single" w:sz="4" w:space="0" w:color="auto"/>
              <w:left w:val="single" w:sz="4" w:space="0" w:color="auto"/>
              <w:bottom w:val="single" w:sz="4" w:space="0" w:color="auto"/>
              <w:right w:val="single" w:sz="4" w:space="0" w:color="auto"/>
            </w:tcBorders>
            <w:hideMark/>
          </w:tcPr>
          <w:p w:rsidR="003170BE" w:rsidRPr="004C2339" w:rsidRDefault="003170BE" w:rsidP="003170BE">
            <w:pPr>
              <w:rPr>
                <w:b/>
              </w:rPr>
            </w:pPr>
            <w:r w:rsidRPr="004C2339">
              <w:rPr>
                <w:b/>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hideMark/>
          </w:tcPr>
          <w:p w:rsidR="003170BE" w:rsidRPr="003170BE" w:rsidRDefault="003170BE" w:rsidP="003170BE">
            <w:pPr>
              <w:jc w:val="center"/>
              <w:rPr>
                <w:i/>
              </w:rPr>
            </w:pPr>
            <w:r w:rsidRPr="003170BE">
              <w:rPr>
                <w:rStyle w:val="s0"/>
                <w:i/>
              </w:rPr>
              <w:t>№</w:t>
            </w:r>
          </w:p>
          <w:p w:rsidR="003170BE" w:rsidRPr="003170BE" w:rsidRDefault="003170BE" w:rsidP="003170BE">
            <w:pPr>
              <w:jc w:val="center"/>
              <w:rPr>
                <w:i/>
              </w:rPr>
            </w:pPr>
            <w:proofErr w:type="spellStart"/>
            <w:proofErr w:type="gramStart"/>
            <w:r w:rsidRPr="003170BE">
              <w:rPr>
                <w:rStyle w:val="s0"/>
                <w:i/>
              </w:rPr>
              <w:t>п</w:t>
            </w:r>
            <w:proofErr w:type="spellEnd"/>
            <w:proofErr w:type="gramEnd"/>
            <w:r w:rsidRPr="003170BE">
              <w:rPr>
                <w:rStyle w:val="s0"/>
                <w:i/>
              </w:rPr>
              <w:t>/</w:t>
            </w:r>
            <w:proofErr w:type="spellStart"/>
            <w:r w:rsidRPr="003170BE">
              <w:rPr>
                <w:rStyle w:val="s0"/>
                <w:i/>
              </w:rPr>
              <w:t>п</w:t>
            </w:r>
            <w:proofErr w:type="spellEnd"/>
          </w:p>
        </w:tc>
        <w:tc>
          <w:tcPr>
            <w:tcW w:w="2412" w:type="dxa"/>
            <w:tcBorders>
              <w:top w:val="single" w:sz="4" w:space="0" w:color="auto"/>
              <w:left w:val="single" w:sz="4" w:space="0" w:color="auto"/>
              <w:bottom w:val="single" w:sz="4" w:space="0" w:color="auto"/>
              <w:right w:val="single" w:sz="4" w:space="0" w:color="auto"/>
            </w:tcBorders>
            <w:hideMark/>
          </w:tcPr>
          <w:p w:rsidR="003170BE" w:rsidRPr="003170BE" w:rsidRDefault="003170BE" w:rsidP="003170BE">
            <w:pPr>
              <w:jc w:val="center"/>
              <w:rPr>
                <w:i/>
              </w:rPr>
            </w:pPr>
            <w:proofErr w:type="gramStart"/>
            <w:r w:rsidRPr="003170BE">
              <w:rPr>
                <w:rStyle w:val="s0"/>
                <w:i/>
              </w:rPr>
              <w:t>Наименование комплектующего к МИ</w:t>
            </w:r>
            <w:proofErr w:type="gramEnd"/>
          </w:p>
          <w:p w:rsidR="003170BE" w:rsidRPr="003170BE" w:rsidRDefault="003170BE" w:rsidP="003170BE">
            <w:pPr>
              <w:jc w:val="center"/>
              <w:rPr>
                <w:i/>
              </w:rPr>
            </w:pPr>
            <w:r w:rsidRPr="003170BE">
              <w:rPr>
                <w:rStyle w:val="s0"/>
                <w:i/>
              </w:rPr>
              <w:t>(в соответствии с государственным реестром МИ)</w:t>
            </w:r>
          </w:p>
        </w:tc>
        <w:tc>
          <w:tcPr>
            <w:tcW w:w="5386" w:type="dxa"/>
            <w:tcBorders>
              <w:top w:val="single" w:sz="4" w:space="0" w:color="auto"/>
              <w:left w:val="single" w:sz="4" w:space="0" w:color="auto"/>
              <w:bottom w:val="single" w:sz="4" w:space="0" w:color="auto"/>
              <w:right w:val="single" w:sz="4" w:space="0" w:color="auto"/>
            </w:tcBorders>
            <w:hideMark/>
          </w:tcPr>
          <w:p w:rsidR="003170BE" w:rsidRPr="003170BE" w:rsidRDefault="003170BE" w:rsidP="003170BE">
            <w:pPr>
              <w:jc w:val="center"/>
              <w:rPr>
                <w:i/>
              </w:rPr>
            </w:pPr>
            <w:proofErr w:type="gramStart"/>
            <w:r w:rsidRPr="003170BE">
              <w:rPr>
                <w:rStyle w:val="s0"/>
                <w:i/>
              </w:rPr>
              <w:t>Модель/марка, каталожный номер, краткая техническая характеристика комплектующего к МИ</w:t>
            </w:r>
            <w:proofErr w:type="gramEnd"/>
          </w:p>
        </w:tc>
        <w:tc>
          <w:tcPr>
            <w:tcW w:w="1557" w:type="dxa"/>
            <w:tcBorders>
              <w:top w:val="single" w:sz="4" w:space="0" w:color="auto"/>
              <w:left w:val="single" w:sz="4" w:space="0" w:color="auto"/>
              <w:bottom w:val="single" w:sz="4" w:space="0" w:color="auto"/>
              <w:right w:val="single" w:sz="4" w:space="0" w:color="auto"/>
            </w:tcBorders>
            <w:hideMark/>
          </w:tcPr>
          <w:p w:rsidR="003170BE" w:rsidRPr="003170BE" w:rsidRDefault="003170BE" w:rsidP="003170BE">
            <w:pPr>
              <w:jc w:val="center"/>
              <w:rPr>
                <w:i/>
              </w:rPr>
            </w:pPr>
            <w:r w:rsidRPr="003170BE">
              <w:rPr>
                <w:rStyle w:val="s0"/>
                <w:i/>
              </w:rPr>
              <w:t>Требуемое количество (с указанием единицы измерения)</w:t>
            </w:r>
          </w:p>
        </w:tc>
      </w:tr>
      <w:tr w:rsidR="00667A08" w:rsidRPr="004C2339" w:rsidTr="003170BE">
        <w:trPr>
          <w:trHeight w:val="141"/>
        </w:trPr>
        <w:tc>
          <w:tcPr>
            <w:tcW w:w="708" w:type="dxa"/>
            <w:vMerge/>
            <w:tcBorders>
              <w:top w:val="single" w:sz="4" w:space="0" w:color="auto"/>
              <w:left w:val="single" w:sz="4" w:space="0" w:color="auto"/>
              <w:bottom w:val="single" w:sz="4" w:space="0" w:color="auto"/>
              <w:right w:val="single" w:sz="4" w:space="0" w:color="auto"/>
            </w:tcBorders>
            <w:hideMark/>
          </w:tcPr>
          <w:p w:rsidR="00667A08" w:rsidRPr="004C2339" w:rsidRDefault="00667A08" w:rsidP="003170BE">
            <w:pPr>
              <w:rPr>
                <w:b/>
              </w:rPr>
            </w:pPr>
          </w:p>
        </w:tc>
        <w:tc>
          <w:tcPr>
            <w:tcW w:w="4535" w:type="dxa"/>
            <w:vMerge/>
            <w:tcBorders>
              <w:top w:val="single" w:sz="4" w:space="0" w:color="auto"/>
              <w:left w:val="single" w:sz="4" w:space="0" w:color="auto"/>
              <w:bottom w:val="single" w:sz="4" w:space="0" w:color="auto"/>
              <w:right w:val="single" w:sz="4" w:space="0" w:color="auto"/>
            </w:tcBorders>
            <w:hideMark/>
          </w:tcPr>
          <w:p w:rsidR="00667A08" w:rsidRPr="004C2339" w:rsidRDefault="00667A08" w:rsidP="003170BE">
            <w:pPr>
              <w:rPr>
                <w:b/>
              </w:rPr>
            </w:pPr>
          </w:p>
        </w:tc>
        <w:tc>
          <w:tcPr>
            <w:tcW w:w="9922" w:type="dxa"/>
            <w:gridSpan w:val="4"/>
            <w:tcBorders>
              <w:top w:val="single" w:sz="4" w:space="0" w:color="auto"/>
              <w:left w:val="single" w:sz="4" w:space="0" w:color="auto"/>
              <w:bottom w:val="single" w:sz="4" w:space="0" w:color="auto"/>
              <w:right w:val="single" w:sz="4" w:space="0" w:color="auto"/>
            </w:tcBorders>
            <w:hideMark/>
          </w:tcPr>
          <w:p w:rsidR="00667A08" w:rsidRPr="004C2339" w:rsidRDefault="00B218EB" w:rsidP="003170BE">
            <w:pPr>
              <w:rPr>
                <w:i/>
              </w:rPr>
            </w:pPr>
            <w:r w:rsidRPr="004C2339">
              <w:rPr>
                <w:i/>
              </w:rPr>
              <w:t>Комплект поставки</w:t>
            </w:r>
          </w:p>
        </w:tc>
      </w:tr>
      <w:tr w:rsidR="005C4AFC" w:rsidRPr="004C2339" w:rsidTr="005C4AFC">
        <w:trPr>
          <w:trHeight w:val="141"/>
        </w:trPr>
        <w:tc>
          <w:tcPr>
            <w:tcW w:w="708" w:type="dxa"/>
            <w:vMerge/>
            <w:tcBorders>
              <w:top w:val="single" w:sz="4" w:space="0" w:color="auto"/>
              <w:left w:val="single" w:sz="4" w:space="0" w:color="auto"/>
              <w:bottom w:val="single" w:sz="4" w:space="0" w:color="auto"/>
              <w:right w:val="single" w:sz="4" w:space="0" w:color="auto"/>
            </w:tcBorders>
            <w:hideMark/>
          </w:tcPr>
          <w:p w:rsidR="005C4AFC" w:rsidRPr="004C2339" w:rsidRDefault="005C4AFC" w:rsidP="003170BE">
            <w:pPr>
              <w:rPr>
                <w:b/>
              </w:rPr>
            </w:pPr>
          </w:p>
        </w:tc>
        <w:tc>
          <w:tcPr>
            <w:tcW w:w="4535" w:type="dxa"/>
            <w:vMerge/>
            <w:tcBorders>
              <w:top w:val="single" w:sz="4" w:space="0" w:color="auto"/>
              <w:left w:val="single" w:sz="4" w:space="0" w:color="auto"/>
              <w:bottom w:val="single" w:sz="4" w:space="0" w:color="auto"/>
              <w:right w:val="single" w:sz="4" w:space="0" w:color="auto"/>
            </w:tcBorders>
            <w:hideMark/>
          </w:tcPr>
          <w:p w:rsidR="005C4AFC" w:rsidRPr="004C2339" w:rsidRDefault="005C4AFC" w:rsidP="003170BE">
            <w:pPr>
              <w:rPr>
                <w:b/>
              </w:rPr>
            </w:pPr>
          </w:p>
        </w:tc>
        <w:tc>
          <w:tcPr>
            <w:tcW w:w="567" w:type="dxa"/>
            <w:tcBorders>
              <w:top w:val="single" w:sz="4" w:space="0" w:color="auto"/>
              <w:left w:val="single" w:sz="4" w:space="0" w:color="auto"/>
              <w:bottom w:val="single" w:sz="4" w:space="0" w:color="auto"/>
              <w:right w:val="single" w:sz="4" w:space="0" w:color="auto"/>
            </w:tcBorders>
          </w:tcPr>
          <w:p w:rsidR="005C4AFC" w:rsidRPr="00227922" w:rsidRDefault="005C4AFC" w:rsidP="005C4AFC">
            <w:r w:rsidRPr="00227922">
              <w:t>1</w:t>
            </w:r>
            <w:r w:rsidR="004E10FB">
              <w:t>.</w:t>
            </w:r>
          </w:p>
        </w:tc>
        <w:tc>
          <w:tcPr>
            <w:tcW w:w="2412" w:type="dxa"/>
            <w:tcBorders>
              <w:top w:val="single" w:sz="4" w:space="0" w:color="auto"/>
              <w:left w:val="single" w:sz="4" w:space="0" w:color="auto"/>
              <w:bottom w:val="single" w:sz="4" w:space="0" w:color="auto"/>
              <w:right w:val="single" w:sz="4" w:space="0" w:color="auto"/>
            </w:tcBorders>
          </w:tcPr>
          <w:p w:rsidR="005C4AFC" w:rsidRPr="00227922" w:rsidRDefault="005C4AFC" w:rsidP="005C4AFC">
            <w:pPr>
              <w:rPr>
                <w:color w:val="000000"/>
              </w:rPr>
            </w:pPr>
            <w:r w:rsidRPr="006A041D">
              <w:rPr>
                <w:color w:val="000000"/>
              </w:rPr>
              <w:t>Ложе с секциями (основание кроватей)</w:t>
            </w:r>
          </w:p>
        </w:tc>
        <w:tc>
          <w:tcPr>
            <w:tcW w:w="5386" w:type="dxa"/>
            <w:tcBorders>
              <w:top w:val="single" w:sz="4" w:space="0" w:color="auto"/>
              <w:left w:val="single" w:sz="4" w:space="0" w:color="auto"/>
              <w:bottom w:val="single" w:sz="4" w:space="0" w:color="auto"/>
              <w:right w:val="single" w:sz="4" w:space="0" w:color="auto"/>
            </w:tcBorders>
          </w:tcPr>
          <w:p w:rsidR="005C4AFC" w:rsidRDefault="005C4AFC" w:rsidP="005C4AFC">
            <w:r w:rsidRPr="00FC04BA">
              <w:t xml:space="preserve">Кровать функциональная </w:t>
            </w:r>
            <w:r w:rsidR="00424232">
              <w:t xml:space="preserve">должна быть </w:t>
            </w:r>
            <w:r w:rsidRPr="00FC04BA">
              <w:t>с электрической регулировкой</w:t>
            </w:r>
            <w:r w:rsidR="00424232">
              <w:t xml:space="preserve"> и</w:t>
            </w:r>
            <w:r w:rsidRPr="00FC04BA">
              <w:t xml:space="preserve"> предназначена для размещения больного в условиях повышенной комфортности в стационарных лечебных учреждениях. </w:t>
            </w:r>
          </w:p>
          <w:p w:rsidR="005C4AFC" w:rsidRDefault="005C4AFC" w:rsidP="005C4AFC">
            <w:r w:rsidRPr="00FC04BA">
              <w:t xml:space="preserve">Блок управления кроватью </w:t>
            </w:r>
            <w:r w:rsidR="00424232">
              <w:t xml:space="preserve">должен быть </w:t>
            </w:r>
            <w:r w:rsidRPr="00FC04BA">
              <w:t xml:space="preserve">с интуитивно понятными символами </w:t>
            </w:r>
            <w:proofErr w:type="spellStart"/>
            <w:r w:rsidRPr="00FC04BA">
              <w:t>обеспечива</w:t>
            </w:r>
            <w:r w:rsidR="00424232">
              <w:t>я</w:t>
            </w:r>
            <w:r>
              <w:t>быстрый</w:t>
            </w:r>
            <w:proofErr w:type="spellEnd"/>
            <w:r>
              <w:t xml:space="preserve"> доступ ко всем функциям.</w:t>
            </w:r>
          </w:p>
          <w:p w:rsidR="005C4AFC" w:rsidRDefault="005C4AFC" w:rsidP="005C4AFC">
            <w:r w:rsidRPr="00FC04BA">
              <w:t xml:space="preserve">Кровать </w:t>
            </w:r>
            <w:r w:rsidR="00424232">
              <w:t xml:space="preserve">должна </w:t>
            </w:r>
            <w:r w:rsidRPr="00FC04BA">
              <w:t>оста</w:t>
            </w:r>
            <w:r w:rsidR="00424232">
              <w:t>ваться</w:t>
            </w:r>
            <w:r w:rsidRPr="00FC04BA">
              <w:t xml:space="preserve"> легкой и маневренной при этом обеспечивая максимальный комфорт. </w:t>
            </w:r>
          </w:p>
          <w:p w:rsidR="005C4AFC" w:rsidRDefault="005C4AFC" w:rsidP="005C4AFC">
            <w:r w:rsidRPr="00FC04BA">
              <w:t>Колеса</w:t>
            </w:r>
            <w:r w:rsidR="00424232">
              <w:t xml:space="preserve"> должны быть</w:t>
            </w:r>
            <w:r w:rsidRPr="00FC04BA">
              <w:t xml:space="preserve"> снабжены педальным </w:t>
            </w:r>
            <w:r w:rsidRPr="00FC04BA">
              <w:lastRenderedPageBreak/>
              <w:t xml:space="preserve">тормозом, </w:t>
            </w:r>
            <w:r w:rsidR="00424232">
              <w:t>защищающим</w:t>
            </w:r>
            <w:r w:rsidRPr="00FC04BA">
              <w:t xml:space="preserve"> кровать с пациентом от случайных перемещений.</w:t>
            </w:r>
          </w:p>
          <w:p w:rsidR="005C4AFC" w:rsidRDefault="00424232" w:rsidP="005C4AFC">
            <w:r>
              <w:t>Должна быть в</w:t>
            </w:r>
            <w:r w:rsidR="005C4AFC" w:rsidRPr="00BC5632">
              <w:t xml:space="preserve">озможность регулировки положения секций ложа. </w:t>
            </w:r>
          </w:p>
          <w:p w:rsidR="005C4AFC" w:rsidRDefault="005C4AFC" w:rsidP="005C4AFC">
            <w:r w:rsidRPr="00BC5632">
              <w:t>Синхронизированное движение кровати</w:t>
            </w:r>
            <w:r w:rsidR="00424232">
              <w:t xml:space="preserve"> должно</w:t>
            </w:r>
            <w:r w:rsidRPr="00BC5632">
              <w:t xml:space="preserve">  обеспечива</w:t>
            </w:r>
            <w:r w:rsidR="00424232">
              <w:t>ть</w:t>
            </w:r>
            <w:r w:rsidRPr="00BC5632">
              <w:t xml:space="preserve"> максимальный комфорт пациента и упрощать действия медицинского персонала при проведении любых манипуляций. </w:t>
            </w:r>
          </w:p>
          <w:p w:rsidR="005C4AFC" w:rsidRDefault="005C4AFC" w:rsidP="005C4AFC">
            <w:r w:rsidRPr="00BC5632">
              <w:t xml:space="preserve">Кровать </w:t>
            </w:r>
            <w:r w:rsidR="00424232">
              <w:t>должна</w:t>
            </w:r>
            <w:r w:rsidRPr="00BC5632">
              <w:t xml:space="preserve"> применяться в палатах интенсивной терапии и реанимации. </w:t>
            </w:r>
          </w:p>
          <w:p w:rsidR="00941357" w:rsidRDefault="00941357" w:rsidP="006B43A3">
            <w:r w:rsidRPr="00941357">
              <w:t>Ложе кровати должно быть выполнено из стали  по технологии, обеспечивающей  устойчивость  к дезинфицирующим средствам  и препятствующей  распространению ржавчины.</w:t>
            </w:r>
          </w:p>
          <w:p w:rsidR="006B43A3" w:rsidRDefault="006B43A3" w:rsidP="006B43A3">
            <w:r>
              <w:t>Габариты кровати (</w:t>
            </w:r>
            <w:proofErr w:type="spellStart"/>
            <w:r>
              <w:t>ДхШ</w:t>
            </w:r>
            <w:proofErr w:type="spellEnd"/>
            <w:r>
              <w:t>) не менее 2130х1000  мм;</w:t>
            </w:r>
          </w:p>
          <w:p w:rsidR="006B43A3" w:rsidRDefault="006B43A3" w:rsidP="006B43A3">
            <w:r>
              <w:t>Габариты ложа (</w:t>
            </w:r>
            <w:proofErr w:type="spellStart"/>
            <w:r>
              <w:t>ДхШ</w:t>
            </w:r>
            <w:proofErr w:type="spellEnd"/>
            <w:r>
              <w:t xml:space="preserve">) не менее 1940х900 мм; </w:t>
            </w:r>
          </w:p>
          <w:p w:rsidR="006B43A3" w:rsidRDefault="006B43A3" w:rsidP="006B43A3">
            <w:r>
              <w:t xml:space="preserve">Высота ложа в пределах 420-815 мм; </w:t>
            </w:r>
          </w:p>
          <w:p w:rsidR="006B43A3" w:rsidRDefault="006B43A3" w:rsidP="006B43A3">
            <w:r>
              <w:t xml:space="preserve">Максимальная нагрузка не менее 160 кг; </w:t>
            </w:r>
          </w:p>
          <w:p w:rsidR="006B43A3" w:rsidRDefault="006B43A3" w:rsidP="006B43A3">
            <w:r>
              <w:t xml:space="preserve">Вес изделия около  135 кг; </w:t>
            </w:r>
          </w:p>
          <w:p w:rsidR="005C4AFC" w:rsidRPr="00424232" w:rsidRDefault="00C26834" w:rsidP="006B43A3">
            <w:r>
              <w:t xml:space="preserve">Наличие специальных роликовых бамперов </w:t>
            </w:r>
            <w:r w:rsidR="006B43A3">
              <w:t xml:space="preserve"> диаметром</w:t>
            </w:r>
            <w:r w:rsidRPr="00C26834">
              <w:t xml:space="preserve">~140-150 </w:t>
            </w:r>
            <w:r>
              <w:t>мм</w:t>
            </w:r>
            <w:r w:rsidR="006B43A3">
              <w:t>,</w:t>
            </w:r>
            <w:r>
              <w:t xml:space="preserve"> расположенных</w:t>
            </w:r>
            <w:r w:rsidR="006B43A3">
              <w:t xml:space="preserve">  по углам</w:t>
            </w:r>
            <w:r>
              <w:t xml:space="preserve">, защищающих </w:t>
            </w:r>
            <w:r w:rsidR="006B43A3">
              <w:t xml:space="preserve"> корпус кровати, а также поверхности стен и дверей медицинских учреждений в случае удара. </w:t>
            </w:r>
            <w:r w:rsidR="005C4AFC" w:rsidRPr="006A041D">
              <w:t>Материал бампера не</w:t>
            </w:r>
            <w:r w:rsidR="00424232">
              <w:t xml:space="preserve"> должен</w:t>
            </w:r>
            <w:r w:rsidR="005C4AFC" w:rsidRPr="006A041D">
              <w:t xml:space="preserve"> оставля</w:t>
            </w:r>
            <w:r w:rsidR="00424232">
              <w:t>ть</w:t>
            </w:r>
            <w:r w:rsidR="005C4AFC" w:rsidRPr="006A041D">
              <w:t xml:space="preserve"> следов и потёртостей на поверхностях.</w:t>
            </w:r>
          </w:p>
          <w:p w:rsidR="004D47FE" w:rsidRPr="004D47FE" w:rsidRDefault="004D47FE" w:rsidP="004D47FE">
            <w:r w:rsidRPr="004D47FE">
              <w:t xml:space="preserve">Ложе кровати </w:t>
            </w:r>
            <w:r w:rsidR="00424232">
              <w:t xml:space="preserve">должно быть </w:t>
            </w:r>
            <w:r w:rsidRPr="004D47FE">
              <w:t xml:space="preserve">оснащено перфорацией, обеспечивающей циркуляцию воздуха в </w:t>
            </w:r>
            <w:proofErr w:type="spellStart"/>
            <w:r w:rsidRPr="004D47FE">
              <w:t>подматрацном</w:t>
            </w:r>
            <w:proofErr w:type="spellEnd"/>
            <w:r w:rsidRPr="004D47FE">
              <w:t xml:space="preserve"> основании, снижая риск образования пролежней. </w:t>
            </w:r>
          </w:p>
          <w:p w:rsidR="004D47FE" w:rsidRPr="00896042" w:rsidRDefault="004D47FE" w:rsidP="004D47FE">
            <w:r w:rsidRPr="004D47FE">
              <w:t>Перфорированный стальной лист должен быть толще</w:t>
            </w:r>
            <w:r w:rsidR="00424232">
              <w:t>нной не более 0,8 мм, оснащённый</w:t>
            </w:r>
            <w:r w:rsidRPr="004D47FE">
              <w:t xml:space="preserve"> ограничителями для матраца.</w:t>
            </w:r>
          </w:p>
          <w:p w:rsidR="00896042" w:rsidRPr="00896042" w:rsidRDefault="00896042" w:rsidP="004D47FE">
            <w:r w:rsidRPr="00896042">
              <w:t xml:space="preserve">Матрац съемный, </w:t>
            </w:r>
            <w:proofErr w:type="spellStart"/>
            <w:r w:rsidRPr="00896042">
              <w:t>четырехсекционный</w:t>
            </w:r>
            <w:proofErr w:type="spellEnd"/>
            <w:r w:rsidRPr="00896042">
              <w:t xml:space="preserve">, каждая </w:t>
            </w:r>
            <w:r w:rsidRPr="00896042">
              <w:lastRenderedPageBreak/>
              <w:t>секция должна быть на замке, чехол должен быть моющийся, чтобы можно было снять и постирать, наполнитель пенополиуретановый</w:t>
            </w:r>
          </w:p>
        </w:tc>
        <w:tc>
          <w:tcPr>
            <w:tcW w:w="1557" w:type="dxa"/>
            <w:tcBorders>
              <w:top w:val="single" w:sz="4" w:space="0" w:color="auto"/>
              <w:left w:val="single" w:sz="4" w:space="0" w:color="auto"/>
              <w:bottom w:val="single" w:sz="4" w:space="0" w:color="auto"/>
              <w:right w:val="single" w:sz="4" w:space="0" w:color="auto"/>
            </w:tcBorders>
          </w:tcPr>
          <w:p w:rsidR="005C4AFC" w:rsidRPr="00227922" w:rsidRDefault="005C4AFC" w:rsidP="005C4AFC">
            <w:r w:rsidRPr="00227922">
              <w:lastRenderedPageBreak/>
              <w:t xml:space="preserve">1 </w:t>
            </w:r>
            <w:proofErr w:type="spellStart"/>
            <w:r>
              <w:t>компл</w:t>
            </w:r>
            <w:proofErr w:type="spellEnd"/>
            <w:r>
              <w:t>.</w:t>
            </w:r>
          </w:p>
        </w:tc>
      </w:tr>
      <w:tr w:rsidR="005C4AFC" w:rsidRPr="004C2339" w:rsidTr="005C4AFC">
        <w:trPr>
          <w:trHeight w:val="141"/>
        </w:trPr>
        <w:tc>
          <w:tcPr>
            <w:tcW w:w="708" w:type="dxa"/>
            <w:vMerge/>
            <w:tcBorders>
              <w:top w:val="single" w:sz="4" w:space="0" w:color="auto"/>
              <w:left w:val="single" w:sz="4" w:space="0" w:color="auto"/>
              <w:bottom w:val="single" w:sz="4" w:space="0" w:color="auto"/>
              <w:right w:val="single" w:sz="4" w:space="0" w:color="auto"/>
            </w:tcBorders>
            <w:hideMark/>
          </w:tcPr>
          <w:p w:rsidR="005C4AFC" w:rsidRPr="00F45D24" w:rsidRDefault="005C4AFC" w:rsidP="003170BE">
            <w:pPr>
              <w:rPr>
                <w:b/>
              </w:rPr>
            </w:pPr>
          </w:p>
        </w:tc>
        <w:tc>
          <w:tcPr>
            <w:tcW w:w="4535" w:type="dxa"/>
            <w:vMerge/>
            <w:tcBorders>
              <w:top w:val="single" w:sz="4" w:space="0" w:color="auto"/>
              <w:left w:val="single" w:sz="4" w:space="0" w:color="auto"/>
              <w:bottom w:val="single" w:sz="4" w:space="0" w:color="auto"/>
              <w:right w:val="single" w:sz="4" w:space="0" w:color="auto"/>
            </w:tcBorders>
            <w:hideMark/>
          </w:tcPr>
          <w:p w:rsidR="005C4AFC" w:rsidRPr="00F45D24" w:rsidRDefault="005C4AFC" w:rsidP="003170BE">
            <w:pPr>
              <w:rPr>
                <w:b/>
              </w:rPr>
            </w:pPr>
          </w:p>
        </w:tc>
        <w:tc>
          <w:tcPr>
            <w:tcW w:w="567" w:type="dxa"/>
            <w:tcBorders>
              <w:top w:val="single" w:sz="4" w:space="0" w:color="auto"/>
              <w:left w:val="single" w:sz="4" w:space="0" w:color="auto"/>
              <w:bottom w:val="single" w:sz="4" w:space="0" w:color="auto"/>
              <w:right w:val="single" w:sz="4" w:space="0" w:color="auto"/>
            </w:tcBorders>
          </w:tcPr>
          <w:p w:rsidR="005C4AFC" w:rsidRPr="00227922" w:rsidRDefault="005C4AFC" w:rsidP="005C4AFC">
            <w:r w:rsidRPr="00227922">
              <w:t>2</w:t>
            </w:r>
            <w:r w:rsidR="004E10FB">
              <w:t>.</w:t>
            </w:r>
          </w:p>
        </w:tc>
        <w:tc>
          <w:tcPr>
            <w:tcW w:w="2412" w:type="dxa"/>
            <w:tcBorders>
              <w:top w:val="single" w:sz="4" w:space="0" w:color="auto"/>
              <w:left w:val="single" w:sz="4" w:space="0" w:color="auto"/>
              <w:bottom w:val="single" w:sz="4" w:space="0" w:color="auto"/>
              <w:right w:val="single" w:sz="4" w:space="0" w:color="auto"/>
            </w:tcBorders>
          </w:tcPr>
          <w:p w:rsidR="005C4AFC" w:rsidRPr="00227922" w:rsidRDefault="005C4AFC" w:rsidP="005C4AFC">
            <w:pPr>
              <w:rPr>
                <w:color w:val="000000"/>
              </w:rPr>
            </w:pPr>
            <w:r>
              <w:rPr>
                <w:color w:val="000000"/>
              </w:rPr>
              <w:t>Каркас (рама)</w:t>
            </w:r>
          </w:p>
        </w:tc>
        <w:tc>
          <w:tcPr>
            <w:tcW w:w="5386" w:type="dxa"/>
            <w:tcBorders>
              <w:top w:val="single" w:sz="4" w:space="0" w:color="auto"/>
              <w:left w:val="single" w:sz="4" w:space="0" w:color="auto"/>
              <w:bottom w:val="single" w:sz="4" w:space="0" w:color="auto"/>
              <w:right w:val="single" w:sz="4" w:space="0" w:color="auto"/>
            </w:tcBorders>
          </w:tcPr>
          <w:p w:rsidR="005C4AFC" w:rsidRDefault="005C4AFC" w:rsidP="005C4AFC">
            <w:r w:rsidRPr="007101F4">
              <w:t>Каркас</w:t>
            </w:r>
            <w:r w:rsidR="004D0D32">
              <w:t xml:space="preserve"> должен быть</w:t>
            </w:r>
            <w:r w:rsidRPr="007101F4">
              <w:t xml:space="preserve"> выполнен из стального профиля с нанесением экологического чистого </w:t>
            </w:r>
            <w:r w:rsidR="00343BBD">
              <w:t>защитного</w:t>
            </w:r>
            <w:r w:rsidRPr="007101F4">
              <w:t xml:space="preserve"> </w:t>
            </w:r>
            <w:proofErr w:type="spellStart"/>
            <w:r w:rsidRPr="007101F4">
              <w:t>покрытия</w:t>
            </w:r>
            <w:proofErr w:type="gramStart"/>
            <w:r w:rsidRPr="007101F4">
              <w:t>,</w:t>
            </w:r>
            <w:r w:rsidR="00343BBD">
              <w:t>у</w:t>
            </w:r>
            <w:proofErr w:type="gramEnd"/>
            <w:r w:rsidR="00343BBD">
              <w:t>стойчивого</w:t>
            </w:r>
            <w:proofErr w:type="spellEnd"/>
            <w:r w:rsidR="00343BBD">
              <w:t xml:space="preserve"> </w:t>
            </w:r>
            <w:r w:rsidRPr="007101F4">
              <w:t xml:space="preserve"> к дезинфицирующим средствам.</w:t>
            </w:r>
          </w:p>
          <w:p w:rsidR="005C4AFC" w:rsidRDefault="005C4AFC" w:rsidP="005C4AFC">
            <w:r>
              <w:t>Кровать</w:t>
            </w:r>
            <w:r w:rsidR="004D0D32">
              <w:t xml:space="preserve"> должна</w:t>
            </w:r>
            <w:r>
              <w:t xml:space="preserve"> п</w:t>
            </w:r>
            <w:r w:rsidRPr="007101F4">
              <w:t>редставля</w:t>
            </w:r>
            <w:r w:rsidR="004D0D32">
              <w:t>ть</w:t>
            </w:r>
            <w:r w:rsidRPr="007101F4">
              <w:t xml:space="preserve"> собой разборную конструкцию, выполненную в виде сварного каркаса, </w:t>
            </w:r>
            <w:proofErr w:type="spellStart"/>
            <w:r>
              <w:t>четырех</w:t>
            </w:r>
            <w:r w:rsidRPr="007101F4">
              <w:t>секционного</w:t>
            </w:r>
            <w:proofErr w:type="spellEnd"/>
            <w:r w:rsidRPr="007101F4">
              <w:t xml:space="preserve"> ложа и 2 торцевых спинок.</w:t>
            </w:r>
          </w:p>
          <w:p w:rsidR="005C4AFC" w:rsidRDefault="005C4AFC" w:rsidP="005C4AFC">
            <w:r w:rsidRPr="006A041D">
              <w:t xml:space="preserve">В раме кровати </w:t>
            </w:r>
            <w:r w:rsidR="004D0D32">
              <w:t xml:space="preserve">должно иметься </w:t>
            </w:r>
            <w:r w:rsidRPr="006A041D">
              <w:t xml:space="preserve">отверстие для установки </w:t>
            </w:r>
            <w:proofErr w:type="spellStart"/>
            <w:r w:rsidRPr="006A041D">
              <w:t>инфузионной</w:t>
            </w:r>
            <w:proofErr w:type="spellEnd"/>
            <w:r w:rsidRPr="006A041D">
              <w:t xml:space="preserve"> стойки или устройства для подтягивания. </w:t>
            </w:r>
          </w:p>
          <w:p w:rsidR="005C4AFC" w:rsidRDefault="005C4AFC" w:rsidP="005C4AFC">
            <w:r w:rsidRPr="006A041D">
              <w:t xml:space="preserve">Сечение вертикальных стоек, на которых </w:t>
            </w:r>
            <w:r>
              <w:t xml:space="preserve">установлено ложе </w:t>
            </w:r>
            <w:r w:rsidR="00A71000">
              <w:t xml:space="preserve"> примерно </w:t>
            </w:r>
            <w:r w:rsidRPr="006A041D">
              <w:t>40х40</w:t>
            </w:r>
            <w:r>
              <w:t xml:space="preserve"> мм.</w:t>
            </w:r>
          </w:p>
          <w:p w:rsidR="005C4AFC" w:rsidRDefault="005C4AFC" w:rsidP="005C4AFC">
            <w:r w:rsidRPr="006A041D">
              <w:t>Сечение металлическ</w:t>
            </w:r>
            <w:r>
              <w:t xml:space="preserve">ой трубы по периметру </w:t>
            </w:r>
            <w:proofErr w:type="spellStart"/>
            <w:r>
              <w:t>ложа</w:t>
            </w:r>
            <w:r w:rsidR="00A71000">
              <w:t>примерно</w:t>
            </w:r>
            <w:proofErr w:type="spellEnd"/>
            <w:r w:rsidR="00A71000">
              <w:t xml:space="preserve"> </w:t>
            </w:r>
            <w:r w:rsidRPr="006A041D">
              <w:t xml:space="preserve">  40х20 мм, опорная рама </w:t>
            </w:r>
            <w:r w:rsidR="004D0D32">
              <w:t xml:space="preserve">должна быть </w:t>
            </w:r>
            <w:r w:rsidRPr="006A041D">
              <w:t>выполнена из 4-х угольного стального профиля особой формы и жесткости.</w:t>
            </w:r>
          </w:p>
          <w:p w:rsidR="005C4AFC" w:rsidRPr="00227922" w:rsidRDefault="005C4AFC" w:rsidP="005C4AFC">
            <w:pPr>
              <w:rPr>
                <w:color w:val="000000"/>
              </w:rPr>
            </w:pPr>
            <w:r>
              <w:t>Для большой прочности ножки кровати</w:t>
            </w:r>
            <w:r w:rsidR="004D0D32">
              <w:t xml:space="preserve"> должны быть</w:t>
            </w:r>
            <w:r>
              <w:t xml:space="preserve"> скреплены между собой специальным усилительным элементом (планка). </w:t>
            </w:r>
          </w:p>
        </w:tc>
        <w:tc>
          <w:tcPr>
            <w:tcW w:w="1557" w:type="dxa"/>
            <w:tcBorders>
              <w:top w:val="single" w:sz="4" w:space="0" w:color="auto"/>
              <w:left w:val="single" w:sz="4" w:space="0" w:color="auto"/>
              <w:bottom w:val="single" w:sz="4" w:space="0" w:color="auto"/>
              <w:right w:val="single" w:sz="4" w:space="0" w:color="auto"/>
            </w:tcBorders>
          </w:tcPr>
          <w:p w:rsidR="005C4AFC" w:rsidRPr="00227922" w:rsidRDefault="005C4AFC" w:rsidP="005C4AFC">
            <w:r w:rsidRPr="00227922">
              <w:t>1 шт.</w:t>
            </w:r>
          </w:p>
        </w:tc>
      </w:tr>
      <w:tr w:rsidR="005C4AFC" w:rsidRPr="004C2339" w:rsidTr="005C4AFC">
        <w:trPr>
          <w:trHeight w:val="141"/>
        </w:trPr>
        <w:tc>
          <w:tcPr>
            <w:tcW w:w="708" w:type="dxa"/>
            <w:vMerge/>
            <w:tcBorders>
              <w:top w:val="single" w:sz="4" w:space="0" w:color="auto"/>
              <w:left w:val="single" w:sz="4" w:space="0" w:color="auto"/>
              <w:bottom w:val="single" w:sz="4" w:space="0" w:color="auto"/>
              <w:right w:val="single" w:sz="4" w:space="0" w:color="auto"/>
            </w:tcBorders>
          </w:tcPr>
          <w:p w:rsidR="005C4AFC" w:rsidRPr="004C2339" w:rsidRDefault="005C4AFC" w:rsidP="003170BE">
            <w:pPr>
              <w:rPr>
                <w:b/>
              </w:rPr>
            </w:pPr>
          </w:p>
        </w:tc>
        <w:tc>
          <w:tcPr>
            <w:tcW w:w="4535" w:type="dxa"/>
            <w:vMerge/>
            <w:tcBorders>
              <w:top w:val="single" w:sz="4" w:space="0" w:color="auto"/>
              <w:left w:val="single" w:sz="4" w:space="0" w:color="auto"/>
              <w:bottom w:val="single" w:sz="4" w:space="0" w:color="auto"/>
              <w:right w:val="single" w:sz="4" w:space="0" w:color="auto"/>
            </w:tcBorders>
          </w:tcPr>
          <w:p w:rsidR="005C4AFC" w:rsidRPr="004C2339" w:rsidRDefault="005C4AFC" w:rsidP="003170BE">
            <w:pPr>
              <w:rPr>
                <w:b/>
              </w:rPr>
            </w:pPr>
          </w:p>
        </w:tc>
        <w:tc>
          <w:tcPr>
            <w:tcW w:w="567" w:type="dxa"/>
            <w:tcBorders>
              <w:top w:val="single" w:sz="4" w:space="0" w:color="auto"/>
              <w:left w:val="single" w:sz="4" w:space="0" w:color="auto"/>
              <w:bottom w:val="single" w:sz="4" w:space="0" w:color="auto"/>
              <w:right w:val="single" w:sz="4" w:space="0" w:color="auto"/>
            </w:tcBorders>
          </w:tcPr>
          <w:p w:rsidR="005C4AFC" w:rsidRPr="00227922" w:rsidRDefault="004E10FB" w:rsidP="005C4AFC">
            <w:r>
              <w:t>3.</w:t>
            </w:r>
          </w:p>
        </w:tc>
        <w:tc>
          <w:tcPr>
            <w:tcW w:w="2412" w:type="dxa"/>
            <w:tcBorders>
              <w:top w:val="single" w:sz="4" w:space="0" w:color="auto"/>
              <w:left w:val="single" w:sz="4" w:space="0" w:color="auto"/>
              <w:bottom w:val="single" w:sz="4" w:space="0" w:color="auto"/>
              <w:right w:val="single" w:sz="4" w:space="0" w:color="auto"/>
            </w:tcBorders>
          </w:tcPr>
          <w:p w:rsidR="005C4AFC" w:rsidRPr="00227922" w:rsidRDefault="005C4AFC" w:rsidP="005C4AFC">
            <w:pPr>
              <w:rPr>
                <w:color w:val="000000"/>
              </w:rPr>
            </w:pPr>
            <w:r w:rsidRPr="006A041D">
              <w:rPr>
                <w:color w:val="000000"/>
              </w:rPr>
              <w:t>Торцовые ограждения (головное и ножное)</w:t>
            </w:r>
          </w:p>
        </w:tc>
        <w:tc>
          <w:tcPr>
            <w:tcW w:w="5386" w:type="dxa"/>
            <w:tcBorders>
              <w:top w:val="single" w:sz="4" w:space="0" w:color="auto"/>
              <w:left w:val="single" w:sz="4" w:space="0" w:color="auto"/>
              <w:bottom w:val="single" w:sz="4" w:space="0" w:color="auto"/>
              <w:right w:val="single" w:sz="4" w:space="0" w:color="auto"/>
            </w:tcBorders>
          </w:tcPr>
          <w:p w:rsidR="005C4AFC" w:rsidRDefault="005C4AFC" w:rsidP="005C4AFC">
            <w:r>
              <w:t xml:space="preserve">Два торцевых ограждения: головное и ножное. </w:t>
            </w:r>
            <w:r w:rsidRPr="007101F4">
              <w:t>Гнездо крепления торцевых панел</w:t>
            </w:r>
            <w:r>
              <w:t xml:space="preserve">ей на раме кровати </w:t>
            </w:r>
            <w:r w:rsidR="001754AD">
              <w:t xml:space="preserve">должно быть </w:t>
            </w:r>
            <w:r w:rsidRPr="007101F4">
              <w:t>оснащено доп</w:t>
            </w:r>
            <w:r w:rsidR="00F408BD">
              <w:t>олнительным штырем, входящим во</w:t>
            </w:r>
            <w:r w:rsidRPr="007101F4">
              <w:t xml:space="preserve">внутрь  торцевой панели, обеспечивая  прочность конструкции при механическом воздействии. </w:t>
            </w:r>
          </w:p>
          <w:p w:rsidR="005C4AFC" w:rsidRDefault="005C4AFC" w:rsidP="005C4AFC">
            <w:proofErr w:type="gramStart"/>
            <w:r w:rsidRPr="007101F4">
              <w:t>Торцевая</w:t>
            </w:r>
            <w:proofErr w:type="gramEnd"/>
            <w:r w:rsidRPr="007101F4">
              <w:t xml:space="preserve"> </w:t>
            </w:r>
            <w:proofErr w:type="spellStart"/>
            <w:r w:rsidRPr="007101F4">
              <w:t>панель</w:t>
            </w:r>
            <w:r w:rsidR="001754AD">
              <w:t>должна</w:t>
            </w:r>
            <w:proofErr w:type="spellEnd"/>
            <w:r w:rsidR="001754AD">
              <w:t xml:space="preserve"> </w:t>
            </w:r>
            <w:r>
              <w:t>фиксир</w:t>
            </w:r>
            <w:r w:rsidR="001754AD">
              <w:t>оваться</w:t>
            </w:r>
            <w:r w:rsidRPr="007101F4">
              <w:t xml:space="preserve"> к раме при помощи двух винтовых фиксаторов, оснащенных пластиковыми ручками. </w:t>
            </w:r>
          </w:p>
          <w:p w:rsidR="00F408BD" w:rsidRDefault="005C4AFC" w:rsidP="005C4AFC">
            <w:r w:rsidRPr="007101F4">
              <w:t xml:space="preserve">Посадочные места торцевых панелей </w:t>
            </w:r>
            <w:r w:rsidR="001754AD">
              <w:t xml:space="preserve">должны </w:t>
            </w:r>
            <w:proofErr w:type="spellStart"/>
            <w:r w:rsidR="001754AD">
              <w:t>иметь</w:t>
            </w:r>
            <w:r w:rsidRPr="007101F4">
              <w:t>двухконторную</w:t>
            </w:r>
            <w:proofErr w:type="spellEnd"/>
            <w:r w:rsidRPr="007101F4">
              <w:t xml:space="preserve"> конструкцию, что обеспечивает </w:t>
            </w:r>
            <w:proofErr w:type="spellStart"/>
            <w:r w:rsidRPr="007101F4">
              <w:t>самопозиционирование</w:t>
            </w:r>
            <w:proofErr w:type="spellEnd"/>
            <w:r w:rsidRPr="007101F4">
              <w:t xml:space="preserve"> панелей в </w:t>
            </w:r>
            <w:r w:rsidRPr="007101F4">
              <w:lastRenderedPageBreak/>
              <w:t xml:space="preserve">момент установки, а также придает соединению повышенную прочность. </w:t>
            </w:r>
          </w:p>
          <w:p w:rsidR="005C4AFC" w:rsidRDefault="005C4AFC" w:rsidP="005C4AFC">
            <w:r w:rsidRPr="007101F4">
              <w:t>Торцевые панели</w:t>
            </w:r>
            <w:r w:rsidR="001754AD">
              <w:t xml:space="preserve"> должны быть</w:t>
            </w:r>
            <w:r w:rsidRPr="007101F4">
              <w:t xml:space="preserve"> произведены методом литья под давлением с комбинацией нескольких цветов и армирования и</w:t>
            </w:r>
            <w:r>
              <w:t xml:space="preserve">з трубы из нержавеющей стали. </w:t>
            </w:r>
            <w:r w:rsidR="00F408BD">
              <w:t>В г</w:t>
            </w:r>
            <w:r w:rsidRPr="007101F4">
              <w:t>оловной секции</w:t>
            </w:r>
            <w:r w:rsidR="00737FB7">
              <w:t xml:space="preserve"> должна быть </w:t>
            </w:r>
            <w:r w:rsidRPr="007101F4">
              <w:t>расположена эргономичная ручка для удобства персонала.</w:t>
            </w:r>
          </w:p>
          <w:p w:rsidR="005C4AFC" w:rsidRPr="006A041D" w:rsidRDefault="005C4AFC" w:rsidP="005C4AFC">
            <w:pPr>
              <w:rPr>
                <w:color w:val="000000"/>
              </w:rPr>
            </w:pPr>
            <w:r w:rsidRPr="006A041D">
              <w:rPr>
                <w:color w:val="000000"/>
              </w:rPr>
              <w:t xml:space="preserve">Габаритные размеры ножной торцевой </w:t>
            </w:r>
            <w:proofErr w:type="spellStart"/>
            <w:r w:rsidRPr="006A041D">
              <w:rPr>
                <w:color w:val="000000"/>
              </w:rPr>
              <w:t>спинки</w:t>
            </w:r>
            <w:r w:rsidR="00A71000">
              <w:rPr>
                <w:color w:val="000000"/>
              </w:rPr>
              <w:t>около</w:t>
            </w:r>
            <w:proofErr w:type="spellEnd"/>
            <w:r w:rsidRPr="006A041D">
              <w:rPr>
                <w:color w:val="000000"/>
              </w:rPr>
              <w:t xml:space="preserve"> (</w:t>
            </w:r>
            <w:proofErr w:type="spellStart"/>
            <w:r w:rsidRPr="006A041D">
              <w:rPr>
                <w:color w:val="000000"/>
              </w:rPr>
              <w:t>ДхВ</w:t>
            </w:r>
            <w:proofErr w:type="spellEnd"/>
            <w:r w:rsidRPr="006A041D">
              <w:rPr>
                <w:color w:val="000000"/>
              </w:rPr>
              <w:t xml:space="preserve">) 795х400 мм; </w:t>
            </w:r>
          </w:p>
          <w:p w:rsidR="005C4AFC" w:rsidRPr="00227922" w:rsidRDefault="005C4AFC" w:rsidP="00F408BD">
            <w:pPr>
              <w:rPr>
                <w:color w:val="000000"/>
              </w:rPr>
            </w:pPr>
            <w:r w:rsidRPr="006A041D">
              <w:rPr>
                <w:color w:val="000000"/>
              </w:rPr>
              <w:t xml:space="preserve">Габаритные размеры головной торцевой спинки </w:t>
            </w:r>
            <w:r w:rsidR="00A71000">
              <w:rPr>
                <w:color w:val="000000"/>
              </w:rPr>
              <w:t xml:space="preserve"> около </w:t>
            </w:r>
            <w:r w:rsidRPr="006A041D">
              <w:rPr>
                <w:color w:val="000000"/>
              </w:rPr>
              <w:t>(</w:t>
            </w:r>
            <w:proofErr w:type="spellStart"/>
            <w:r w:rsidRPr="006A041D">
              <w:rPr>
                <w:color w:val="000000"/>
              </w:rPr>
              <w:t>ДхВ</w:t>
            </w:r>
            <w:proofErr w:type="spellEnd"/>
            <w:r w:rsidRPr="006A041D">
              <w:rPr>
                <w:color w:val="000000"/>
              </w:rPr>
              <w:t>) 795х400 мм;</w:t>
            </w:r>
          </w:p>
        </w:tc>
        <w:tc>
          <w:tcPr>
            <w:tcW w:w="1557" w:type="dxa"/>
            <w:tcBorders>
              <w:top w:val="single" w:sz="4" w:space="0" w:color="auto"/>
              <w:left w:val="single" w:sz="4" w:space="0" w:color="auto"/>
              <w:bottom w:val="single" w:sz="4" w:space="0" w:color="auto"/>
              <w:right w:val="single" w:sz="4" w:space="0" w:color="auto"/>
            </w:tcBorders>
          </w:tcPr>
          <w:p w:rsidR="005C4AFC" w:rsidRPr="00227922" w:rsidRDefault="005C4AFC" w:rsidP="005C4AFC">
            <w:r w:rsidRPr="003727EB">
              <w:lastRenderedPageBreak/>
              <w:t xml:space="preserve">1 </w:t>
            </w:r>
            <w:proofErr w:type="spellStart"/>
            <w:r>
              <w:t>компл</w:t>
            </w:r>
            <w:proofErr w:type="spellEnd"/>
            <w:r w:rsidRPr="00227922">
              <w:t>.</w:t>
            </w:r>
          </w:p>
        </w:tc>
      </w:tr>
      <w:tr w:rsidR="005C4AFC" w:rsidRPr="004C2339" w:rsidTr="00F408BD">
        <w:trPr>
          <w:trHeight w:val="141"/>
        </w:trPr>
        <w:tc>
          <w:tcPr>
            <w:tcW w:w="708" w:type="dxa"/>
            <w:vMerge/>
            <w:tcBorders>
              <w:top w:val="single" w:sz="4" w:space="0" w:color="auto"/>
              <w:left w:val="single" w:sz="4" w:space="0" w:color="auto"/>
              <w:bottom w:val="single" w:sz="4" w:space="0" w:color="auto"/>
              <w:right w:val="single" w:sz="4" w:space="0" w:color="auto"/>
            </w:tcBorders>
          </w:tcPr>
          <w:p w:rsidR="005C4AFC" w:rsidRPr="004C2339" w:rsidRDefault="005C4AFC" w:rsidP="003170BE">
            <w:pPr>
              <w:rPr>
                <w:b/>
              </w:rPr>
            </w:pPr>
          </w:p>
        </w:tc>
        <w:tc>
          <w:tcPr>
            <w:tcW w:w="4535" w:type="dxa"/>
            <w:vMerge/>
            <w:tcBorders>
              <w:top w:val="single" w:sz="4" w:space="0" w:color="auto"/>
              <w:left w:val="single" w:sz="4" w:space="0" w:color="auto"/>
              <w:bottom w:val="single" w:sz="4" w:space="0" w:color="auto"/>
              <w:right w:val="single" w:sz="4" w:space="0" w:color="auto"/>
            </w:tcBorders>
          </w:tcPr>
          <w:p w:rsidR="005C4AFC" w:rsidRPr="004C2339" w:rsidRDefault="005C4AFC" w:rsidP="003170BE">
            <w:pPr>
              <w:rPr>
                <w:b/>
              </w:rPr>
            </w:pPr>
          </w:p>
        </w:tc>
        <w:tc>
          <w:tcPr>
            <w:tcW w:w="567" w:type="dxa"/>
            <w:tcBorders>
              <w:top w:val="single" w:sz="4" w:space="0" w:color="auto"/>
              <w:left w:val="single" w:sz="4" w:space="0" w:color="auto"/>
              <w:bottom w:val="single" w:sz="4" w:space="0" w:color="auto"/>
              <w:right w:val="single" w:sz="4" w:space="0" w:color="auto"/>
            </w:tcBorders>
          </w:tcPr>
          <w:p w:rsidR="005C4AFC" w:rsidRPr="00227922" w:rsidRDefault="004E10FB" w:rsidP="005C4AFC">
            <w:r>
              <w:t>4</w:t>
            </w:r>
            <w:r w:rsidR="00F408BD">
              <w:t>.</w:t>
            </w:r>
          </w:p>
        </w:tc>
        <w:tc>
          <w:tcPr>
            <w:tcW w:w="2412" w:type="dxa"/>
            <w:tcBorders>
              <w:top w:val="single" w:sz="4" w:space="0" w:color="auto"/>
              <w:left w:val="single" w:sz="4" w:space="0" w:color="auto"/>
              <w:bottom w:val="single" w:sz="4" w:space="0" w:color="auto"/>
              <w:right w:val="single" w:sz="4" w:space="0" w:color="auto"/>
            </w:tcBorders>
          </w:tcPr>
          <w:p w:rsidR="005C4AFC" w:rsidRPr="00227922" w:rsidRDefault="005C4AFC" w:rsidP="00F408BD">
            <w:pPr>
              <w:rPr>
                <w:color w:val="000000"/>
              </w:rPr>
            </w:pPr>
            <w:r w:rsidRPr="00BC5632">
              <w:rPr>
                <w:color w:val="000000"/>
              </w:rPr>
              <w:t>Приводы (для кроватей с электроприводом)</w:t>
            </w:r>
          </w:p>
        </w:tc>
        <w:tc>
          <w:tcPr>
            <w:tcW w:w="5386" w:type="dxa"/>
            <w:tcBorders>
              <w:top w:val="single" w:sz="4" w:space="0" w:color="auto"/>
              <w:left w:val="single" w:sz="4" w:space="0" w:color="auto"/>
              <w:bottom w:val="single" w:sz="4" w:space="0" w:color="auto"/>
              <w:right w:val="single" w:sz="4" w:space="0" w:color="auto"/>
            </w:tcBorders>
          </w:tcPr>
          <w:p w:rsidR="00F408BD" w:rsidRDefault="005C4AFC" w:rsidP="00F408BD">
            <w:pPr>
              <w:rPr>
                <w:color w:val="000000"/>
              </w:rPr>
            </w:pPr>
            <w:r w:rsidRPr="00BC5632">
              <w:rPr>
                <w:color w:val="000000"/>
              </w:rPr>
              <w:t xml:space="preserve">Способ регулировки – электрический (пульт управления) </w:t>
            </w:r>
          </w:p>
          <w:p w:rsidR="00F408BD" w:rsidRDefault="005C4AFC" w:rsidP="00F408BD">
            <w:pPr>
              <w:rPr>
                <w:color w:val="000000"/>
              </w:rPr>
            </w:pPr>
            <w:r w:rsidRPr="00BC5632">
              <w:rPr>
                <w:color w:val="000000"/>
              </w:rPr>
              <w:t>Регулировка секций</w:t>
            </w:r>
            <w:r w:rsidR="00737FB7">
              <w:rPr>
                <w:color w:val="000000"/>
              </w:rPr>
              <w:t xml:space="preserve"> должна</w:t>
            </w:r>
            <w:r w:rsidRPr="00BC5632">
              <w:rPr>
                <w:color w:val="000000"/>
              </w:rPr>
              <w:t xml:space="preserve"> производит</w:t>
            </w:r>
            <w:r w:rsidR="00737FB7">
              <w:rPr>
                <w:color w:val="000000"/>
              </w:rPr>
              <w:t>ь</w:t>
            </w:r>
            <w:r w:rsidRPr="00BC5632">
              <w:rPr>
                <w:color w:val="000000"/>
              </w:rPr>
              <w:t xml:space="preserve">ся при помощи пульта управления с 6-ю кнопками. </w:t>
            </w:r>
          </w:p>
          <w:p w:rsidR="005C4AFC" w:rsidRPr="00B90A9C" w:rsidRDefault="005C4AFC" w:rsidP="00F408BD">
            <w:pPr>
              <w:rPr>
                <w:color w:val="000000"/>
              </w:rPr>
            </w:pPr>
            <w:r w:rsidRPr="00BC5632">
              <w:rPr>
                <w:color w:val="000000"/>
              </w:rPr>
              <w:t>Пульт управления</w:t>
            </w:r>
            <w:r w:rsidR="00737FB7">
              <w:rPr>
                <w:color w:val="000000"/>
              </w:rPr>
              <w:t xml:space="preserve"> должен быть</w:t>
            </w:r>
            <w:r w:rsidRPr="00BC5632">
              <w:rPr>
                <w:color w:val="000000"/>
              </w:rPr>
              <w:t xml:space="preserve"> оснащен кронштейном  для крепления пульта на боковых ограждениях</w:t>
            </w:r>
            <w:r>
              <w:rPr>
                <w:color w:val="000000"/>
              </w:rPr>
              <w:t>.</w:t>
            </w:r>
          </w:p>
          <w:p w:rsidR="005C4AFC" w:rsidRPr="00B90A9C" w:rsidRDefault="005C4AFC" w:rsidP="00F408BD">
            <w:r>
              <w:t xml:space="preserve">Питание </w:t>
            </w:r>
            <w:r w:rsidR="00494157">
              <w:t xml:space="preserve">должно </w:t>
            </w:r>
            <w:r>
              <w:t>осуществлят</w:t>
            </w:r>
            <w:r w:rsidR="00494157">
              <w:t>ь</w:t>
            </w:r>
            <w:r>
              <w:t>ся от стандартной электрической розетки 220</w:t>
            </w:r>
            <w:r>
              <w:rPr>
                <w:lang w:val="en-US"/>
              </w:rPr>
              <w:t>V</w:t>
            </w:r>
            <w:r>
              <w:t>.</w:t>
            </w:r>
          </w:p>
          <w:p w:rsidR="00F408BD" w:rsidRDefault="005C4AFC" w:rsidP="00F408BD">
            <w:pPr>
              <w:rPr>
                <w:color w:val="000000"/>
              </w:rPr>
            </w:pPr>
            <w:r w:rsidRPr="00BC5632">
              <w:rPr>
                <w:color w:val="000000"/>
              </w:rPr>
              <w:t>Электрический п</w:t>
            </w:r>
            <w:r w:rsidR="00F408BD">
              <w:rPr>
                <w:color w:val="000000"/>
              </w:rPr>
              <w:t xml:space="preserve">ривод регулировки высоты </w:t>
            </w:r>
            <w:r w:rsidR="00A608DA">
              <w:rPr>
                <w:color w:val="000000"/>
              </w:rPr>
              <w:t xml:space="preserve">должен </w:t>
            </w:r>
            <w:proofErr w:type="spellStart"/>
            <w:r w:rsidR="00A608DA">
              <w:rPr>
                <w:color w:val="000000"/>
              </w:rPr>
              <w:t>иметь</w:t>
            </w:r>
            <w:r w:rsidRPr="00BC5632">
              <w:rPr>
                <w:color w:val="000000"/>
              </w:rPr>
              <w:t>мотор</w:t>
            </w:r>
            <w:proofErr w:type="spellEnd"/>
            <w:r w:rsidRPr="00BC5632">
              <w:rPr>
                <w:color w:val="000000"/>
              </w:rPr>
              <w:t xml:space="preserve"> 6000 Н. </w:t>
            </w:r>
          </w:p>
          <w:p w:rsidR="00F408BD" w:rsidRDefault="005C4AFC" w:rsidP="00F408BD">
            <w:pPr>
              <w:rPr>
                <w:color w:val="000000"/>
              </w:rPr>
            </w:pPr>
            <w:r w:rsidRPr="00BC5632">
              <w:rPr>
                <w:color w:val="000000"/>
              </w:rPr>
              <w:t>Максимальный уровень шума электрического привода регулировки высоты</w:t>
            </w:r>
            <w:r w:rsidR="00A608DA">
              <w:rPr>
                <w:color w:val="000000"/>
              </w:rPr>
              <w:t xml:space="preserve"> не более</w:t>
            </w:r>
            <w:r w:rsidRPr="00BC5632">
              <w:rPr>
                <w:color w:val="000000"/>
              </w:rPr>
              <w:t xml:space="preserve"> 50дБ. </w:t>
            </w:r>
          </w:p>
          <w:p w:rsidR="00F408BD" w:rsidRDefault="005C4AFC" w:rsidP="00F408BD">
            <w:pPr>
              <w:rPr>
                <w:color w:val="000000"/>
              </w:rPr>
            </w:pPr>
            <w:r w:rsidRPr="00BC5632">
              <w:rPr>
                <w:color w:val="000000"/>
              </w:rPr>
              <w:t xml:space="preserve">Кровать </w:t>
            </w:r>
            <w:r w:rsidR="00A608DA">
              <w:rPr>
                <w:color w:val="000000"/>
              </w:rPr>
              <w:t xml:space="preserve">должна быть </w:t>
            </w:r>
            <w:r w:rsidRPr="00BC5632">
              <w:rPr>
                <w:color w:val="000000"/>
              </w:rPr>
              <w:t xml:space="preserve">оснащена аккумулятором, для работы электроприводом в момент отсутствия электропитания. </w:t>
            </w:r>
          </w:p>
          <w:p w:rsidR="005C4AFC" w:rsidRPr="00BC5632" w:rsidRDefault="005C4AFC" w:rsidP="00F408BD">
            <w:pPr>
              <w:rPr>
                <w:color w:val="000000"/>
              </w:rPr>
            </w:pPr>
            <w:r w:rsidRPr="00BC5632">
              <w:rPr>
                <w:color w:val="000000"/>
              </w:rPr>
              <w:t xml:space="preserve">Защита от поражения электрическим током </w:t>
            </w:r>
            <w:r w:rsidR="00A608DA">
              <w:rPr>
                <w:color w:val="000000"/>
              </w:rPr>
              <w:t xml:space="preserve">не ниже </w:t>
            </w:r>
            <w:r w:rsidRPr="00BC5632">
              <w:rPr>
                <w:color w:val="000000"/>
              </w:rPr>
              <w:t xml:space="preserve"> класс I.</w:t>
            </w:r>
          </w:p>
          <w:p w:rsidR="005C4AFC" w:rsidRPr="00BC5632" w:rsidRDefault="005C4AFC" w:rsidP="00F408BD">
            <w:pPr>
              <w:rPr>
                <w:color w:val="000000"/>
              </w:rPr>
            </w:pPr>
            <w:r w:rsidRPr="00BC5632">
              <w:rPr>
                <w:color w:val="000000"/>
              </w:rPr>
              <w:t xml:space="preserve">Угол наклона спинной секции </w:t>
            </w:r>
            <w:r w:rsidR="00A608DA">
              <w:rPr>
                <w:color w:val="000000"/>
              </w:rPr>
              <w:t>должен быть</w:t>
            </w:r>
            <w:r w:rsidRPr="00BC5632">
              <w:rPr>
                <w:color w:val="000000"/>
              </w:rPr>
              <w:t xml:space="preserve"> 0-70 ◦</w:t>
            </w:r>
          </w:p>
          <w:p w:rsidR="005C4AFC" w:rsidRPr="005C4AFC" w:rsidRDefault="005C4AFC" w:rsidP="00F408BD">
            <w:pPr>
              <w:rPr>
                <w:color w:val="000000"/>
              </w:rPr>
            </w:pPr>
            <w:r w:rsidRPr="00BC5632">
              <w:rPr>
                <w:color w:val="000000"/>
              </w:rPr>
              <w:t xml:space="preserve">Угол наклона ножной секции </w:t>
            </w:r>
            <w:r w:rsidR="00A608DA">
              <w:rPr>
                <w:color w:val="000000"/>
              </w:rPr>
              <w:t xml:space="preserve">должен быть </w:t>
            </w:r>
            <w:r w:rsidRPr="00BC5632">
              <w:rPr>
                <w:color w:val="000000"/>
              </w:rPr>
              <w:t>0-40 ◦</w:t>
            </w:r>
          </w:p>
          <w:p w:rsidR="005C4AFC" w:rsidRPr="00B90A9C" w:rsidRDefault="005C4AFC" w:rsidP="00F408BD">
            <w:pPr>
              <w:rPr>
                <w:color w:val="000000"/>
              </w:rPr>
            </w:pPr>
            <w:r>
              <w:rPr>
                <w:color w:val="000000"/>
              </w:rPr>
              <w:t xml:space="preserve">Изменение высоты ложа </w:t>
            </w:r>
            <w:r w:rsidR="00A608DA">
              <w:rPr>
                <w:color w:val="000000"/>
              </w:rPr>
              <w:t xml:space="preserve">должно быть </w:t>
            </w:r>
            <w:r>
              <w:rPr>
                <w:color w:val="000000"/>
              </w:rPr>
              <w:t xml:space="preserve">в пределах от </w:t>
            </w:r>
            <w:r w:rsidRPr="00FC04BA">
              <w:t>420</w:t>
            </w:r>
            <w:r>
              <w:t xml:space="preserve"> до </w:t>
            </w:r>
            <w:r w:rsidRPr="00FC04BA">
              <w:t>815</w:t>
            </w:r>
            <w:r>
              <w:t xml:space="preserve"> мм.</w:t>
            </w:r>
          </w:p>
          <w:p w:rsidR="005C4AFC" w:rsidRPr="00BC5632" w:rsidRDefault="005C4AFC" w:rsidP="00F408BD">
            <w:pPr>
              <w:rPr>
                <w:color w:val="000000"/>
              </w:rPr>
            </w:pPr>
            <w:r w:rsidRPr="00BC5632">
              <w:rPr>
                <w:color w:val="000000"/>
              </w:rPr>
              <w:t>Допускаемая нагрузка</w:t>
            </w:r>
            <w:r w:rsidR="00A608DA">
              <w:rPr>
                <w:color w:val="000000"/>
              </w:rPr>
              <w:t xml:space="preserve"> должна быть до </w:t>
            </w:r>
            <w:r w:rsidRPr="00BC5632">
              <w:rPr>
                <w:color w:val="000000"/>
              </w:rPr>
              <w:t xml:space="preserve">160 </w:t>
            </w:r>
            <w:r>
              <w:rPr>
                <w:color w:val="000000"/>
              </w:rPr>
              <w:t>кг.</w:t>
            </w:r>
          </w:p>
          <w:p w:rsidR="005C4AFC" w:rsidRPr="00800B8E" w:rsidRDefault="005C4AFC" w:rsidP="00477292">
            <w:pPr>
              <w:rPr>
                <w:color w:val="000000"/>
              </w:rPr>
            </w:pPr>
          </w:p>
        </w:tc>
        <w:tc>
          <w:tcPr>
            <w:tcW w:w="1557" w:type="dxa"/>
            <w:tcBorders>
              <w:top w:val="single" w:sz="4" w:space="0" w:color="auto"/>
              <w:left w:val="single" w:sz="4" w:space="0" w:color="auto"/>
              <w:bottom w:val="single" w:sz="4" w:space="0" w:color="auto"/>
              <w:right w:val="single" w:sz="4" w:space="0" w:color="auto"/>
            </w:tcBorders>
          </w:tcPr>
          <w:p w:rsidR="005C4AFC" w:rsidRPr="00227922" w:rsidRDefault="005C4AFC" w:rsidP="00F408BD">
            <w:r w:rsidRPr="00800B8E">
              <w:lastRenderedPageBreak/>
              <w:t xml:space="preserve">1 </w:t>
            </w:r>
            <w:r w:rsidRPr="00227922">
              <w:t>шт.</w:t>
            </w:r>
          </w:p>
        </w:tc>
      </w:tr>
      <w:tr w:rsidR="005C4AFC" w:rsidRPr="004C2339" w:rsidTr="00163CB5">
        <w:trPr>
          <w:trHeight w:val="141"/>
        </w:trPr>
        <w:tc>
          <w:tcPr>
            <w:tcW w:w="708" w:type="dxa"/>
            <w:vMerge/>
            <w:tcBorders>
              <w:top w:val="single" w:sz="4" w:space="0" w:color="auto"/>
              <w:left w:val="single" w:sz="4" w:space="0" w:color="auto"/>
              <w:bottom w:val="single" w:sz="4" w:space="0" w:color="auto"/>
              <w:right w:val="single" w:sz="4" w:space="0" w:color="auto"/>
            </w:tcBorders>
          </w:tcPr>
          <w:p w:rsidR="005C4AFC" w:rsidRPr="004C2339" w:rsidRDefault="005C4AFC" w:rsidP="003170BE">
            <w:pPr>
              <w:rPr>
                <w:b/>
              </w:rPr>
            </w:pPr>
          </w:p>
        </w:tc>
        <w:tc>
          <w:tcPr>
            <w:tcW w:w="4535" w:type="dxa"/>
            <w:vMerge/>
            <w:tcBorders>
              <w:top w:val="single" w:sz="4" w:space="0" w:color="auto"/>
              <w:left w:val="single" w:sz="4" w:space="0" w:color="auto"/>
              <w:bottom w:val="single" w:sz="4" w:space="0" w:color="auto"/>
              <w:right w:val="single" w:sz="4" w:space="0" w:color="auto"/>
            </w:tcBorders>
          </w:tcPr>
          <w:p w:rsidR="005C4AFC" w:rsidRPr="004C2339" w:rsidRDefault="005C4AFC" w:rsidP="003170BE">
            <w:pPr>
              <w:rPr>
                <w:b/>
              </w:rPr>
            </w:pPr>
          </w:p>
        </w:tc>
        <w:tc>
          <w:tcPr>
            <w:tcW w:w="567" w:type="dxa"/>
            <w:tcBorders>
              <w:top w:val="single" w:sz="4" w:space="0" w:color="auto"/>
              <w:left w:val="single" w:sz="4" w:space="0" w:color="auto"/>
              <w:bottom w:val="single" w:sz="4" w:space="0" w:color="auto"/>
              <w:right w:val="single" w:sz="4" w:space="0" w:color="auto"/>
            </w:tcBorders>
          </w:tcPr>
          <w:p w:rsidR="005C4AFC" w:rsidRDefault="004E10FB" w:rsidP="005C4AFC">
            <w:r>
              <w:t>5.</w:t>
            </w:r>
          </w:p>
        </w:tc>
        <w:tc>
          <w:tcPr>
            <w:tcW w:w="2412" w:type="dxa"/>
            <w:tcBorders>
              <w:top w:val="single" w:sz="4" w:space="0" w:color="auto"/>
              <w:left w:val="single" w:sz="4" w:space="0" w:color="auto"/>
              <w:bottom w:val="single" w:sz="4" w:space="0" w:color="auto"/>
              <w:right w:val="single" w:sz="4" w:space="0" w:color="auto"/>
            </w:tcBorders>
          </w:tcPr>
          <w:p w:rsidR="005C4AFC" w:rsidRPr="006A041D" w:rsidRDefault="005C4AFC" w:rsidP="00163CB5">
            <w:pPr>
              <w:rPr>
                <w:color w:val="000000"/>
              </w:rPr>
            </w:pPr>
            <w:r>
              <w:rPr>
                <w:color w:val="000000"/>
              </w:rPr>
              <w:t xml:space="preserve">Стойка для </w:t>
            </w:r>
            <w:proofErr w:type="spellStart"/>
            <w:r>
              <w:rPr>
                <w:color w:val="000000"/>
              </w:rPr>
              <w:t>инфузийвстроенная</w:t>
            </w:r>
            <w:proofErr w:type="spellEnd"/>
          </w:p>
        </w:tc>
        <w:tc>
          <w:tcPr>
            <w:tcW w:w="5386" w:type="dxa"/>
            <w:tcBorders>
              <w:top w:val="single" w:sz="4" w:space="0" w:color="auto"/>
              <w:left w:val="single" w:sz="4" w:space="0" w:color="auto"/>
              <w:bottom w:val="single" w:sz="4" w:space="0" w:color="auto"/>
              <w:right w:val="single" w:sz="4" w:space="0" w:color="auto"/>
            </w:tcBorders>
          </w:tcPr>
          <w:p w:rsidR="005C4AFC" w:rsidRPr="006A041D" w:rsidRDefault="005C4AFC" w:rsidP="00A608DA">
            <w:pPr>
              <w:rPr>
                <w:color w:val="000000"/>
              </w:rPr>
            </w:pPr>
            <w:r>
              <w:rPr>
                <w:color w:val="000000"/>
              </w:rPr>
              <w:t xml:space="preserve">Стойка для </w:t>
            </w:r>
            <w:proofErr w:type="spellStart"/>
            <w:r>
              <w:rPr>
                <w:color w:val="000000"/>
              </w:rPr>
              <w:t>инфузий</w:t>
            </w:r>
            <w:r w:rsidR="00A608DA">
              <w:rPr>
                <w:color w:val="000000"/>
              </w:rPr>
              <w:t>должна</w:t>
            </w:r>
            <w:proofErr w:type="spellEnd"/>
            <w:r w:rsidR="00A608DA">
              <w:rPr>
                <w:color w:val="000000"/>
              </w:rPr>
              <w:t xml:space="preserve"> быть </w:t>
            </w:r>
            <w:r>
              <w:rPr>
                <w:color w:val="000000"/>
              </w:rPr>
              <w:t>с 4-мя крючками.</w:t>
            </w:r>
          </w:p>
        </w:tc>
        <w:tc>
          <w:tcPr>
            <w:tcW w:w="1557" w:type="dxa"/>
            <w:tcBorders>
              <w:top w:val="single" w:sz="4" w:space="0" w:color="auto"/>
              <w:left w:val="single" w:sz="4" w:space="0" w:color="auto"/>
              <w:bottom w:val="single" w:sz="4" w:space="0" w:color="auto"/>
              <w:right w:val="single" w:sz="4" w:space="0" w:color="auto"/>
            </w:tcBorders>
          </w:tcPr>
          <w:p w:rsidR="005C4AFC" w:rsidRPr="00800B8E" w:rsidRDefault="005C4AFC" w:rsidP="00163CB5">
            <w:r w:rsidRPr="00800B8E">
              <w:t xml:space="preserve">1 </w:t>
            </w:r>
            <w:r>
              <w:t>шт.</w:t>
            </w:r>
          </w:p>
        </w:tc>
      </w:tr>
      <w:tr w:rsidR="00C925E2" w:rsidRPr="004C2339" w:rsidTr="00163CB5">
        <w:trPr>
          <w:trHeight w:val="141"/>
        </w:trPr>
        <w:tc>
          <w:tcPr>
            <w:tcW w:w="708" w:type="dxa"/>
            <w:vMerge/>
            <w:tcBorders>
              <w:top w:val="single" w:sz="4" w:space="0" w:color="auto"/>
              <w:left w:val="single" w:sz="4" w:space="0" w:color="auto"/>
              <w:bottom w:val="single" w:sz="4" w:space="0" w:color="auto"/>
              <w:right w:val="single" w:sz="4" w:space="0" w:color="auto"/>
            </w:tcBorders>
          </w:tcPr>
          <w:p w:rsidR="00C925E2" w:rsidRPr="004C2339" w:rsidRDefault="00C925E2" w:rsidP="003170BE">
            <w:pPr>
              <w:rPr>
                <w:b/>
              </w:rPr>
            </w:pPr>
          </w:p>
        </w:tc>
        <w:tc>
          <w:tcPr>
            <w:tcW w:w="4535" w:type="dxa"/>
            <w:vMerge/>
            <w:tcBorders>
              <w:top w:val="single" w:sz="4" w:space="0" w:color="auto"/>
              <w:left w:val="single" w:sz="4" w:space="0" w:color="auto"/>
              <w:bottom w:val="single" w:sz="4" w:space="0" w:color="auto"/>
              <w:right w:val="single" w:sz="4" w:space="0" w:color="auto"/>
            </w:tcBorders>
          </w:tcPr>
          <w:p w:rsidR="00C925E2" w:rsidRPr="004C2339" w:rsidRDefault="00C925E2" w:rsidP="003170BE">
            <w:pPr>
              <w:rPr>
                <w:b/>
              </w:rPr>
            </w:pPr>
          </w:p>
        </w:tc>
        <w:tc>
          <w:tcPr>
            <w:tcW w:w="567" w:type="dxa"/>
            <w:tcBorders>
              <w:top w:val="single" w:sz="4" w:space="0" w:color="auto"/>
              <w:left w:val="single" w:sz="4" w:space="0" w:color="auto"/>
              <w:bottom w:val="single" w:sz="4" w:space="0" w:color="auto"/>
              <w:right w:val="single" w:sz="4" w:space="0" w:color="auto"/>
            </w:tcBorders>
          </w:tcPr>
          <w:p w:rsidR="00C925E2" w:rsidRDefault="00C925E2" w:rsidP="00EF4B78">
            <w:r>
              <w:t>6.</w:t>
            </w:r>
          </w:p>
        </w:tc>
        <w:tc>
          <w:tcPr>
            <w:tcW w:w="2412" w:type="dxa"/>
            <w:tcBorders>
              <w:top w:val="single" w:sz="4" w:space="0" w:color="auto"/>
              <w:left w:val="single" w:sz="4" w:space="0" w:color="auto"/>
              <w:bottom w:val="single" w:sz="4" w:space="0" w:color="auto"/>
              <w:right w:val="single" w:sz="4" w:space="0" w:color="auto"/>
            </w:tcBorders>
          </w:tcPr>
          <w:p w:rsidR="00C925E2" w:rsidRDefault="00C925E2" w:rsidP="00EF4B78">
            <w:pPr>
              <w:rPr>
                <w:color w:val="000000"/>
              </w:rPr>
            </w:pPr>
            <w:r>
              <w:rPr>
                <w:color w:val="000000"/>
              </w:rPr>
              <w:t>Дуга для подтягивания</w:t>
            </w:r>
          </w:p>
        </w:tc>
        <w:tc>
          <w:tcPr>
            <w:tcW w:w="5386" w:type="dxa"/>
            <w:tcBorders>
              <w:top w:val="single" w:sz="4" w:space="0" w:color="auto"/>
              <w:left w:val="single" w:sz="4" w:space="0" w:color="auto"/>
              <w:bottom w:val="single" w:sz="4" w:space="0" w:color="auto"/>
              <w:right w:val="single" w:sz="4" w:space="0" w:color="auto"/>
            </w:tcBorders>
          </w:tcPr>
          <w:p w:rsidR="00C925E2" w:rsidRPr="00C925E2" w:rsidRDefault="00C925E2" w:rsidP="00EF4B78">
            <w:pPr>
              <w:rPr>
                <w:color w:val="000000"/>
              </w:rPr>
            </w:pPr>
            <w:r w:rsidRPr="00F34121">
              <w:rPr>
                <w:color w:val="000000"/>
              </w:rPr>
              <w:t xml:space="preserve">Дуга для подтягивания металлическая, цилиндрической формы. </w:t>
            </w:r>
          </w:p>
          <w:p w:rsidR="00C925E2" w:rsidRDefault="00C925E2" w:rsidP="00EF4B78">
            <w:pPr>
              <w:rPr>
                <w:color w:val="000000"/>
              </w:rPr>
            </w:pPr>
            <w:r>
              <w:rPr>
                <w:color w:val="000000"/>
              </w:rPr>
              <w:t>Ручка для подтягивания</w:t>
            </w:r>
            <w:r w:rsidRPr="00F34121">
              <w:rPr>
                <w:color w:val="000000"/>
              </w:rPr>
              <w:t>.</w:t>
            </w:r>
          </w:p>
        </w:tc>
        <w:tc>
          <w:tcPr>
            <w:tcW w:w="1557" w:type="dxa"/>
            <w:tcBorders>
              <w:top w:val="single" w:sz="4" w:space="0" w:color="auto"/>
              <w:left w:val="single" w:sz="4" w:space="0" w:color="auto"/>
              <w:bottom w:val="single" w:sz="4" w:space="0" w:color="auto"/>
              <w:right w:val="single" w:sz="4" w:space="0" w:color="auto"/>
            </w:tcBorders>
          </w:tcPr>
          <w:p w:rsidR="00C925E2" w:rsidRPr="00800B8E" w:rsidRDefault="00C925E2" w:rsidP="00EF4B78">
            <w:r>
              <w:t>1 шт.</w:t>
            </w:r>
          </w:p>
        </w:tc>
      </w:tr>
      <w:tr w:rsidR="005C4AFC" w:rsidRPr="004C2339" w:rsidTr="00163CB5">
        <w:trPr>
          <w:trHeight w:val="141"/>
        </w:trPr>
        <w:tc>
          <w:tcPr>
            <w:tcW w:w="708" w:type="dxa"/>
            <w:vMerge/>
            <w:tcBorders>
              <w:top w:val="single" w:sz="4" w:space="0" w:color="auto"/>
              <w:left w:val="single" w:sz="4" w:space="0" w:color="auto"/>
              <w:bottom w:val="single" w:sz="4" w:space="0" w:color="auto"/>
              <w:right w:val="single" w:sz="4" w:space="0" w:color="auto"/>
            </w:tcBorders>
          </w:tcPr>
          <w:p w:rsidR="005C4AFC" w:rsidRPr="004C2339" w:rsidRDefault="005C4AFC" w:rsidP="003170BE">
            <w:pPr>
              <w:rPr>
                <w:b/>
              </w:rPr>
            </w:pPr>
          </w:p>
        </w:tc>
        <w:tc>
          <w:tcPr>
            <w:tcW w:w="4535" w:type="dxa"/>
            <w:vMerge/>
            <w:tcBorders>
              <w:top w:val="single" w:sz="4" w:space="0" w:color="auto"/>
              <w:left w:val="single" w:sz="4" w:space="0" w:color="auto"/>
              <w:bottom w:val="single" w:sz="4" w:space="0" w:color="auto"/>
              <w:right w:val="single" w:sz="4" w:space="0" w:color="auto"/>
            </w:tcBorders>
          </w:tcPr>
          <w:p w:rsidR="005C4AFC" w:rsidRPr="004C2339" w:rsidRDefault="005C4AFC" w:rsidP="003170BE">
            <w:pPr>
              <w:rPr>
                <w:b/>
              </w:rPr>
            </w:pPr>
          </w:p>
        </w:tc>
        <w:tc>
          <w:tcPr>
            <w:tcW w:w="567" w:type="dxa"/>
            <w:tcBorders>
              <w:top w:val="single" w:sz="4" w:space="0" w:color="auto"/>
              <w:left w:val="single" w:sz="4" w:space="0" w:color="auto"/>
              <w:bottom w:val="single" w:sz="4" w:space="0" w:color="auto"/>
              <w:right w:val="single" w:sz="4" w:space="0" w:color="auto"/>
            </w:tcBorders>
          </w:tcPr>
          <w:p w:rsidR="005C4AFC" w:rsidRPr="00227922" w:rsidRDefault="00C925E2" w:rsidP="005C4AFC">
            <w:r>
              <w:rPr>
                <w:lang w:val="en-US"/>
              </w:rPr>
              <w:t>7</w:t>
            </w:r>
            <w:r w:rsidR="004E10FB">
              <w:t>.</w:t>
            </w:r>
          </w:p>
        </w:tc>
        <w:tc>
          <w:tcPr>
            <w:tcW w:w="2412" w:type="dxa"/>
            <w:tcBorders>
              <w:top w:val="single" w:sz="4" w:space="0" w:color="auto"/>
              <w:left w:val="single" w:sz="4" w:space="0" w:color="auto"/>
              <w:bottom w:val="single" w:sz="4" w:space="0" w:color="auto"/>
              <w:right w:val="single" w:sz="4" w:space="0" w:color="auto"/>
            </w:tcBorders>
          </w:tcPr>
          <w:p w:rsidR="005C4AFC" w:rsidRPr="006A041D" w:rsidRDefault="005C4AFC" w:rsidP="00163CB5">
            <w:pPr>
              <w:rPr>
                <w:color w:val="000000"/>
              </w:rPr>
            </w:pPr>
            <w:r w:rsidRPr="006A041D">
              <w:rPr>
                <w:color w:val="000000"/>
              </w:rPr>
              <w:t>Секции: головная, промежуточная,</w:t>
            </w:r>
          </w:p>
          <w:p w:rsidR="005C4AFC" w:rsidRPr="00227922" w:rsidRDefault="005C4AFC" w:rsidP="00163CB5">
            <w:pPr>
              <w:rPr>
                <w:color w:val="000000"/>
              </w:rPr>
            </w:pPr>
            <w:r w:rsidRPr="006A041D">
              <w:rPr>
                <w:color w:val="000000"/>
              </w:rPr>
              <w:t>тазобедренная, ножная</w:t>
            </w:r>
          </w:p>
        </w:tc>
        <w:tc>
          <w:tcPr>
            <w:tcW w:w="5386" w:type="dxa"/>
            <w:tcBorders>
              <w:top w:val="single" w:sz="4" w:space="0" w:color="auto"/>
              <w:left w:val="single" w:sz="4" w:space="0" w:color="auto"/>
              <w:bottom w:val="single" w:sz="4" w:space="0" w:color="auto"/>
              <w:right w:val="single" w:sz="4" w:space="0" w:color="auto"/>
            </w:tcBorders>
          </w:tcPr>
          <w:p w:rsidR="005F06CE" w:rsidRPr="005F06CE" w:rsidRDefault="005F06CE" w:rsidP="005F06CE">
            <w:pPr>
              <w:rPr>
                <w:color w:val="000000"/>
              </w:rPr>
            </w:pPr>
            <w:r w:rsidRPr="005F06CE">
              <w:rPr>
                <w:color w:val="000000"/>
              </w:rPr>
              <w:t xml:space="preserve">Спинная  секция ложа должна быть с вентиляционными отверстиями для обеспечения вентиляции </w:t>
            </w:r>
          </w:p>
          <w:p w:rsidR="005F06CE" w:rsidRPr="005F06CE" w:rsidRDefault="005F06CE" w:rsidP="005F06CE">
            <w:pPr>
              <w:rPr>
                <w:color w:val="000000"/>
              </w:rPr>
            </w:pPr>
            <w:r w:rsidRPr="005F06CE">
              <w:rPr>
                <w:color w:val="000000"/>
              </w:rPr>
              <w:t>Габаритные размеры (Д*Ш) не менее 800*900 мм</w:t>
            </w:r>
          </w:p>
          <w:p w:rsidR="005F06CE" w:rsidRPr="005F06CE" w:rsidRDefault="005F06CE" w:rsidP="005F06CE">
            <w:pPr>
              <w:rPr>
                <w:color w:val="000000"/>
              </w:rPr>
            </w:pPr>
            <w:r w:rsidRPr="005F06CE">
              <w:rPr>
                <w:color w:val="000000"/>
              </w:rPr>
              <w:t xml:space="preserve">Тазобедренная секция должна быть с вентиляционными отверстиями для обеспечения вентиляции </w:t>
            </w:r>
          </w:p>
          <w:p w:rsidR="005F06CE" w:rsidRPr="005F06CE" w:rsidRDefault="005F06CE" w:rsidP="005F06CE">
            <w:pPr>
              <w:rPr>
                <w:color w:val="000000"/>
              </w:rPr>
            </w:pPr>
            <w:r w:rsidRPr="005F06CE">
              <w:rPr>
                <w:color w:val="000000"/>
              </w:rPr>
              <w:t>Габаритные размеры (Д*Ш) не менее 230*900 мм</w:t>
            </w:r>
          </w:p>
          <w:p w:rsidR="005F06CE" w:rsidRPr="005F06CE" w:rsidRDefault="005F06CE" w:rsidP="005F06CE">
            <w:pPr>
              <w:rPr>
                <w:color w:val="000000"/>
              </w:rPr>
            </w:pPr>
            <w:r w:rsidRPr="005F06CE">
              <w:rPr>
                <w:color w:val="000000"/>
              </w:rPr>
              <w:t xml:space="preserve">Бедренная секция должна быть с вентиляционными отверстиями для обеспечения вентиляции </w:t>
            </w:r>
          </w:p>
          <w:p w:rsidR="005F06CE" w:rsidRPr="005F06CE" w:rsidRDefault="005F06CE" w:rsidP="005F06CE">
            <w:pPr>
              <w:rPr>
                <w:color w:val="000000"/>
              </w:rPr>
            </w:pPr>
            <w:r w:rsidRPr="005F06CE">
              <w:rPr>
                <w:color w:val="000000"/>
              </w:rPr>
              <w:t>Габаритные размеры (Д*Ш) не менее 230*900 мм</w:t>
            </w:r>
          </w:p>
          <w:p w:rsidR="005F06CE" w:rsidRPr="005F06CE" w:rsidRDefault="005F06CE" w:rsidP="005F06CE">
            <w:pPr>
              <w:rPr>
                <w:color w:val="000000"/>
              </w:rPr>
            </w:pPr>
            <w:r w:rsidRPr="005F06CE">
              <w:rPr>
                <w:color w:val="000000"/>
              </w:rPr>
              <w:t xml:space="preserve">Ножная секция должна быть с вентиляционными отверстиями для обеспечения вентиляции </w:t>
            </w:r>
          </w:p>
          <w:p w:rsidR="005C4AFC" w:rsidRPr="00227922" w:rsidRDefault="005F06CE" w:rsidP="005F06CE">
            <w:pPr>
              <w:rPr>
                <w:color w:val="000000"/>
              </w:rPr>
            </w:pPr>
            <w:r w:rsidRPr="005F06CE">
              <w:rPr>
                <w:color w:val="000000"/>
              </w:rPr>
              <w:t>Габаритные размеры (Д*Ш) не менее 575*900 мм</w:t>
            </w:r>
          </w:p>
        </w:tc>
        <w:tc>
          <w:tcPr>
            <w:tcW w:w="1557" w:type="dxa"/>
            <w:tcBorders>
              <w:top w:val="single" w:sz="4" w:space="0" w:color="auto"/>
              <w:left w:val="single" w:sz="4" w:space="0" w:color="auto"/>
              <w:bottom w:val="single" w:sz="4" w:space="0" w:color="auto"/>
              <w:right w:val="single" w:sz="4" w:space="0" w:color="auto"/>
            </w:tcBorders>
          </w:tcPr>
          <w:p w:rsidR="005C4AFC" w:rsidRPr="00227922" w:rsidRDefault="005C4AFC" w:rsidP="00163CB5">
            <w:r w:rsidRPr="00227922">
              <w:rPr>
                <w:lang w:val="en-US"/>
              </w:rPr>
              <w:t xml:space="preserve">1 </w:t>
            </w:r>
            <w:proofErr w:type="spellStart"/>
            <w:r>
              <w:t>компл</w:t>
            </w:r>
            <w:proofErr w:type="spellEnd"/>
            <w:r w:rsidRPr="00227922">
              <w:t>.</w:t>
            </w:r>
          </w:p>
        </w:tc>
      </w:tr>
      <w:tr w:rsidR="005C4AFC" w:rsidRPr="004C2339" w:rsidTr="003170BE">
        <w:trPr>
          <w:trHeight w:val="470"/>
        </w:trPr>
        <w:tc>
          <w:tcPr>
            <w:tcW w:w="708" w:type="dxa"/>
            <w:tcBorders>
              <w:top w:val="single" w:sz="4" w:space="0" w:color="auto"/>
              <w:left w:val="single" w:sz="4" w:space="0" w:color="auto"/>
              <w:bottom w:val="single" w:sz="4" w:space="0" w:color="auto"/>
              <w:right w:val="single" w:sz="4" w:space="0" w:color="auto"/>
            </w:tcBorders>
            <w:hideMark/>
          </w:tcPr>
          <w:p w:rsidR="005C4AFC" w:rsidRPr="00440702" w:rsidRDefault="00440702" w:rsidP="003170BE">
            <w:pPr>
              <w:tabs>
                <w:tab w:val="left" w:pos="450"/>
              </w:tabs>
              <w:rPr>
                <w:b/>
              </w:rPr>
            </w:pPr>
            <w:r>
              <w:rPr>
                <w:b/>
              </w:rPr>
              <w:t>4</w:t>
            </w:r>
          </w:p>
        </w:tc>
        <w:tc>
          <w:tcPr>
            <w:tcW w:w="4535" w:type="dxa"/>
            <w:tcBorders>
              <w:top w:val="single" w:sz="4" w:space="0" w:color="auto"/>
              <w:left w:val="single" w:sz="4" w:space="0" w:color="auto"/>
              <w:bottom w:val="single" w:sz="4" w:space="0" w:color="auto"/>
              <w:right w:val="single" w:sz="4" w:space="0" w:color="auto"/>
            </w:tcBorders>
            <w:hideMark/>
          </w:tcPr>
          <w:p w:rsidR="005C4AFC" w:rsidRPr="004C2339" w:rsidRDefault="005C4AFC" w:rsidP="003170BE">
            <w:pPr>
              <w:rPr>
                <w:b/>
              </w:rPr>
            </w:pPr>
            <w:r w:rsidRPr="004C2339">
              <w:rPr>
                <w:b/>
                <w:bCs/>
              </w:rPr>
              <w:t>Требования к условиям эксплуатации</w:t>
            </w:r>
          </w:p>
        </w:tc>
        <w:tc>
          <w:tcPr>
            <w:tcW w:w="9922" w:type="dxa"/>
            <w:gridSpan w:val="4"/>
            <w:tcBorders>
              <w:top w:val="single" w:sz="4" w:space="0" w:color="auto"/>
              <w:left w:val="single" w:sz="4" w:space="0" w:color="auto"/>
              <w:bottom w:val="single" w:sz="4" w:space="0" w:color="auto"/>
              <w:right w:val="single" w:sz="4" w:space="0" w:color="auto"/>
            </w:tcBorders>
          </w:tcPr>
          <w:p w:rsidR="001B7512" w:rsidRPr="001B7512" w:rsidRDefault="001B7512" w:rsidP="001B7512">
            <w:pPr>
              <w:rPr>
                <w:b/>
              </w:rPr>
            </w:pPr>
            <w:r w:rsidRPr="001B7512">
              <w:rPr>
                <w:b/>
              </w:rPr>
              <w:t>Условия эксплуатации:</w:t>
            </w:r>
          </w:p>
          <w:p w:rsidR="001B7512" w:rsidRDefault="001B7512" w:rsidP="001B7512">
            <w:r>
              <w:t xml:space="preserve">Температура: от +15 до +40 ºC (от +59 до +104 ºF) </w:t>
            </w:r>
          </w:p>
          <w:p w:rsidR="001B7512" w:rsidRDefault="001B7512" w:rsidP="001B7512">
            <w:r>
              <w:t xml:space="preserve">Относительная влажность: от 20 % до 93 %, при температуре 40 ºC, без конденсации </w:t>
            </w:r>
          </w:p>
          <w:p w:rsidR="001B7512" w:rsidRDefault="001B7512" w:rsidP="001B7512">
            <w:r>
              <w:t>Атмосферное давление: от 70 кПа до 106 кПа после стабилизации в пределах рабочего диапазона давления.</w:t>
            </w:r>
          </w:p>
          <w:p w:rsidR="001B7512" w:rsidRPr="001B7512" w:rsidRDefault="001B7512" w:rsidP="001B7512">
            <w:pPr>
              <w:rPr>
                <w:b/>
              </w:rPr>
            </w:pPr>
            <w:r w:rsidRPr="001B7512">
              <w:rPr>
                <w:b/>
              </w:rPr>
              <w:t>Условия транспортировки:</w:t>
            </w:r>
          </w:p>
          <w:p w:rsidR="001B7512" w:rsidRDefault="001B7512" w:rsidP="001B7512">
            <w:r>
              <w:t xml:space="preserve">Температура: от -30 до 80 ºC (от -4 до +140 ºF) </w:t>
            </w:r>
          </w:p>
          <w:p w:rsidR="001B7512" w:rsidRDefault="001B7512" w:rsidP="001B7512">
            <w:r>
              <w:t xml:space="preserve">Относительная влажность: от 5 % до 100 % </w:t>
            </w:r>
          </w:p>
          <w:p w:rsidR="005C4AFC" w:rsidRPr="004C2339" w:rsidRDefault="001B7512" w:rsidP="001B7512">
            <w:r>
              <w:t>Атмосферное давление: от 57 кПа до 106 кПа после стабилизации до внешних условий.</w:t>
            </w:r>
          </w:p>
        </w:tc>
      </w:tr>
      <w:tr w:rsidR="005C4AFC" w:rsidRPr="004C2339" w:rsidTr="003170BE">
        <w:trPr>
          <w:trHeight w:val="470"/>
        </w:trPr>
        <w:tc>
          <w:tcPr>
            <w:tcW w:w="708" w:type="dxa"/>
            <w:tcBorders>
              <w:top w:val="single" w:sz="4" w:space="0" w:color="auto"/>
              <w:left w:val="single" w:sz="4" w:space="0" w:color="auto"/>
              <w:bottom w:val="single" w:sz="4" w:space="0" w:color="auto"/>
              <w:right w:val="single" w:sz="4" w:space="0" w:color="auto"/>
            </w:tcBorders>
            <w:hideMark/>
          </w:tcPr>
          <w:p w:rsidR="005C4AFC" w:rsidRPr="00440702" w:rsidRDefault="00440702" w:rsidP="003170BE">
            <w:pPr>
              <w:rPr>
                <w:b/>
              </w:rPr>
            </w:pPr>
            <w:r>
              <w:rPr>
                <w:b/>
              </w:rPr>
              <w:t>5</w:t>
            </w:r>
          </w:p>
        </w:tc>
        <w:tc>
          <w:tcPr>
            <w:tcW w:w="4535" w:type="dxa"/>
            <w:tcBorders>
              <w:top w:val="single" w:sz="4" w:space="0" w:color="auto"/>
              <w:left w:val="single" w:sz="4" w:space="0" w:color="auto"/>
              <w:bottom w:val="single" w:sz="4" w:space="0" w:color="auto"/>
              <w:right w:val="single" w:sz="4" w:space="0" w:color="auto"/>
            </w:tcBorders>
            <w:hideMark/>
          </w:tcPr>
          <w:p w:rsidR="005C4AFC" w:rsidRPr="004C2339" w:rsidRDefault="005C4AFC" w:rsidP="003170BE">
            <w:pPr>
              <w:rPr>
                <w:b/>
              </w:rPr>
            </w:pPr>
            <w:r w:rsidRPr="004C2339">
              <w:rPr>
                <w:b/>
              </w:rPr>
              <w:t xml:space="preserve">Условия осуществления поставки МИ </w:t>
            </w:r>
          </w:p>
          <w:p w:rsidR="005C4AFC" w:rsidRPr="004C2339" w:rsidRDefault="005C4AFC" w:rsidP="003170BE">
            <w:pPr>
              <w:rPr>
                <w:i/>
              </w:rPr>
            </w:pPr>
            <w:r w:rsidRPr="004C2339">
              <w:rPr>
                <w:i/>
              </w:rPr>
              <w:t>(в соответствии с ИНКОТЕРМС 2010)</w:t>
            </w:r>
          </w:p>
        </w:tc>
        <w:tc>
          <w:tcPr>
            <w:tcW w:w="9922" w:type="dxa"/>
            <w:gridSpan w:val="4"/>
            <w:tcBorders>
              <w:top w:val="single" w:sz="4" w:space="0" w:color="auto"/>
              <w:left w:val="single" w:sz="4" w:space="0" w:color="auto"/>
              <w:bottom w:val="single" w:sz="4" w:space="0" w:color="auto"/>
              <w:right w:val="single" w:sz="4" w:space="0" w:color="auto"/>
            </w:tcBorders>
            <w:hideMark/>
          </w:tcPr>
          <w:p w:rsidR="005C4AFC" w:rsidRPr="004C2339" w:rsidRDefault="005C4AFC" w:rsidP="003170BE">
            <w:r w:rsidRPr="004C2339">
              <w:rPr>
                <w:lang w:val="en-US"/>
              </w:rPr>
              <w:t>DDP</w:t>
            </w:r>
            <w:r w:rsidRPr="004C2339">
              <w:t xml:space="preserve"> пункт назначения</w:t>
            </w:r>
          </w:p>
        </w:tc>
      </w:tr>
      <w:tr w:rsidR="005C4AFC" w:rsidRPr="004C2339" w:rsidTr="003170BE">
        <w:trPr>
          <w:trHeight w:val="470"/>
        </w:trPr>
        <w:tc>
          <w:tcPr>
            <w:tcW w:w="708" w:type="dxa"/>
            <w:tcBorders>
              <w:top w:val="single" w:sz="4" w:space="0" w:color="auto"/>
              <w:left w:val="single" w:sz="4" w:space="0" w:color="auto"/>
              <w:bottom w:val="single" w:sz="4" w:space="0" w:color="auto"/>
              <w:right w:val="single" w:sz="4" w:space="0" w:color="auto"/>
            </w:tcBorders>
            <w:hideMark/>
          </w:tcPr>
          <w:p w:rsidR="005C4AFC" w:rsidRPr="00440702" w:rsidRDefault="00440702" w:rsidP="003170BE">
            <w:pPr>
              <w:rPr>
                <w:b/>
              </w:rPr>
            </w:pPr>
            <w:r>
              <w:rPr>
                <w:b/>
              </w:rPr>
              <w:t>6</w:t>
            </w:r>
          </w:p>
        </w:tc>
        <w:tc>
          <w:tcPr>
            <w:tcW w:w="4535" w:type="dxa"/>
            <w:tcBorders>
              <w:top w:val="single" w:sz="4" w:space="0" w:color="auto"/>
              <w:left w:val="single" w:sz="4" w:space="0" w:color="auto"/>
              <w:bottom w:val="single" w:sz="4" w:space="0" w:color="auto"/>
              <w:right w:val="single" w:sz="4" w:space="0" w:color="auto"/>
            </w:tcBorders>
            <w:hideMark/>
          </w:tcPr>
          <w:p w:rsidR="005C4AFC" w:rsidRPr="004C2339" w:rsidRDefault="005C4AFC" w:rsidP="003170BE">
            <w:pPr>
              <w:rPr>
                <w:b/>
              </w:rPr>
            </w:pPr>
            <w:r w:rsidRPr="004C2339">
              <w:rPr>
                <w:b/>
              </w:rPr>
              <w:t xml:space="preserve">Срок поставки МИ и место дислокации </w:t>
            </w:r>
          </w:p>
        </w:tc>
        <w:tc>
          <w:tcPr>
            <w:tcW w:w="9922" w:type="dxa"/>
            <w:gridSpan w:val="4"/>
            <w:tcBorders>
              <w:top w:val="single" w:sz="4" w:space="0" w:color="auto"/>
              <w:left w:val="single" w:sz="4" w:space="0" w:color="auto"/>
              <w:bottom w:val="single" w:sz="4" w:space="0" w:color="auto"/>
              <w:right w:val="single" w:sz="4" w:space="0" w:color="auto"/>
            </w:tcBorders>
            <w:hideMark/>
          </w:tcPr>
          <w:p w:rsidR="00EA48D7" w:rsidRDefault="00EA48D7" w:rsidP="00EA48D7">
            <w:r>
              <w:t>120 календарных дней</w:t>
            </w:r>
          </w:p>
          <w:p w:rsidR="005C4AFC" w:rsidRPr="004C2339" w:rsidRDefault="00EA48D7" w:rsidP="00EA48D7">
            <w:r>
              <w:t xml:space="preserve">Адрес: </w:t>
            </w:r>
            <w:proofErr w:type="spellStart"/>
            <w:r>
              <w:t>Костанайская</w:t>
            </w:r>
            <w:proofErr w:type="spellEnd"/>
            <w:r>
              <w:t xml:space="preserve"> область, Федоровский район, село Федоровка, улица К. Либкнехта 1</w:t>
            </w:r>
          </w:p>
        </w:tc>
      </w:tr>
      <w:tr w:rsidR="005C4AFC" w:rsidRPr="004C2339" w:rsidTr="003170BE">
        <w:trPr>
          <w:trHeight w:val="136"/>
        </w:trPr>
        <w:tc>
          <w:tcPr>
            <w:tcW w:w="708" w:type="dxa"/>
            <w:tcBorders>
              <w:top w:val="single" w:sz="4" w:space="0" w:color="auto"/>
              <w:left w:val="single" w:sz="4" w:space="0" w:color="auto"/>
              <w:bottom w:val="single" w:sz="4" w:space="0" w:color="auto"/>
              <w:right w:val="single" w:sz="4" w:space="0" w:color="auto"/>
            </w:tcBorders>
            <w:hideMark/>
          </w:tcPr>
          <w:p w:rsidR="005C4AFC" w:rsidRPr="00440702" w:rsidRDefault="00440702" w:rsidP="003170BE">
            <w:pPr>
              <w:rPr>
                <w:b/>
              </w:rPr>
            </w:pPr>
            <w:r>
              <w:rPr>
                <w:b/>
              </w:rPr>
              <w:t>7</w:t>
            </w:r>
          </w:p>
        </w:tc>
        <w:tc>
          <w:tcPr>
            <w:tcW w:w="4535" w:type="dxa"/>
            <w:tcBorders>
              <w:top w:val="single" w:sz="4" w:space="0" w:color="auto"/>
              <w:left w:val="single" w:sz="4" w:space="0" w:color="auto"/>
              <w:bottom w:val="single" w:sz="4" w:space="0" w:color="auto"/>
              <w:right w:val="single" w:sz="4" w:space="0" w:color="auto"/>
            </w:tcBorders>
            <w:hideMark/>
          </w:tcPr>
          <w:p w:rsidR="005C4AFC" w:rsidRPr="004C2339" w:rsidRDefault="005C4AFC" w:rsidP="003170BE">
            <w:r w:rsidRPr="004C2339">
              <w:rPr>
                <w:b/>
              </w:rPr>
              <w:t xml:space="preserve">Условия гарантийного и </w:t>
            </w:r>
            <w:r w:rsidRPr="004C2339">
              <w:rPr>
                <w:b/>
              </w:rPr>
              <w:lastRenderedPageBreak/>
              <w:t>дополнительного сервисного обслуживания МИ поставщиком, его сервисными центрами в Республике Казахстан либо с привлечением третьих компетентных лиц</w:t>
            </w:r>
          </w:p>
        </w:tc>
        <w:tc>
          <w:tcPr>
            <w:tcW w:w="9922" w:type="dxa"/>
            <w:gridSpan w:val="4"/>
            <w:tcBorders>
              <w:top w:val="single" w:sz="4" w:space="0" w:color="auto"/>
              <w:left w:val="single" w:sz="4" w:space="0" w:color="auto"/>
              <w:bottom w:val="single" w:sz="4" w:space="0" w:color="auto"/>
              <w:right w:val="single" w:sz="4" w:space="0" w:color="auto"/>
            </w:tcBorders>
            <w:hideMark/>
          </w:tcPr>
          <w:p w:rsidR="005C4AFC" w:rsidRDefault="005C4AFC" w:rsidP="003170BE">
            <w:r>
              <w:lastRenderedPageBreak/>
              <w:t>Гарантийное сервисное обслуживание МИ не менее 37 месяцев.</w:t>
            </w:r>
          </w:p>
          <w:p w:rsidR="005C4AFC" w:rsidRDefault="005C4AFC" w:rsidP="003170BE">
            <w:r>
              <w:lastRenderedPageBreak/>
              <w:t>Плановое техническое обслуживание должно проводиться не реже чем 1 раз в квартал.</w:t>
            </w:r>
          </w:p>
          <w:p w:rsidR="005C4AFC" w:rsidRDefault="005C4AFC" w:rsidP="003170BE">
            <w:r>
              <w:t>Работы по техническому обслуживанию выполняются в соответствии с требованиями эксплуатационной документации и должны включать в себя:</w:t>
            </w:r>
          </w:p>
          <w:p w:rsidR="005C4AFC" w:rsidRDefault="005C4AFC" w:rsidP="003170BE">
            <w:r>
              <w:t>- замену отработавших ресурс составных частей;</w:t>
            </w:r>
          </w:p>
          <w:p w:rsidR="005C4AFC" w:rsidRDefault="005C4AFC" w:rsidP="003170BE">
            <w:r>
              <w:t>- замене или восстановлении отдельных частей МИ;</w:t>
            </w:r>
          </w:p>
          <w:p w:rsidR="005C4AFC" w:rsidRDefault="005C4AFC" w:rsidP="003170BE">
            <w:r>
              <w:t>- настройку и регулировку изделия; специфические для данного изделия работы и т.п.;</w:t>
            </w:r>
          </w:p>
          <w:p w:rsidR="005C4AFC" w:rsidRDefault="005C4AFC" w:rsidP="003170BE">
            <w:r>
              <w:t>- чистку, смазку и при необходимости переборку основных механизмов и узлов;</w:t>
            </w:r>
          </w:p>
          <w:p w:rsidR="005C4AFC" w:rsidRDefault="005C4AFC" w:rsidP="003170BE">
            <w: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5C4AFC" w:rsidRPr="004C2339" w:rsidRDefault="005C4AFC" w:rsidP="003170BE">
            <w:r>
              <w:t>- иные указанные в эксплуатационной документации операции, специфические для конкретного типа изделий</w:t>
            </w:r>
          </w:p>
        </w:tc>
      </w:tr>
    </w:tbl>
    <w:p w:rsidR="00670BDA" w:rsidRDefault="00440702" w:rsidP="00440702">
      <w:pPr>
        <w:rPr>
          <w:i/>
          <w:sz w:val="22"/>
          <w:szCs w:val="22"/>
        </w:rPr>
      </w:pPr>
      <w:r w:rsidRPr="00873265">
        <w:rPr>
          <w:rFonts w:eastAsia="Calibri"/>
          <w:bCs/>
          <w:sz w:val="22"/>
          <w:szCs w:val="22"/>
          <w:lang w:eastAsia="ko-KR"/>
        </w:rPr>
        <w:lastRenderedPageBreak/>
        <w:t xml:space="preserve">Товары должны быть новыми и ранее неиспользованными, при этом поставщик принимает на себя обязательства по предоставлению медицинской техники, произведенной не позднее двадцати четырех месяцев к моменту поставки. 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 Ввоз и реализация Товаров должны осуществляться в соответствии с законодательством Республики Казахстан.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должно быть 220В без дополнительных переходников или трансформаторов. Программное обеспечение, поставляемое с приборами должно быть совместимым с программным обеспечением установленного оборудования конечного получателя. Поставщик обязан обеспечить сопровождение процесса поставки товара квалифицированными специалистами, имеющими документальное подтверждение на обучение персонала для работы на данном товаре, установку, наладку и подключение товара. Поставщик обязан в течение 10 (десяти) календарных дней </w:t>
      </w:r>
      <w:proofErr w:type="gramStart"/>
      <w:r w:rsidRPr="00873265">
        <w:rPr>
          <w:rFonts w:eastAsia="Calibri"/>
          <w:bCs/>
          <w:sz w:val="22"/>
          <w:szCs w:val="22"/>
          <w:lang w:eastAsia="ko-KR"/>
        </w:rPr>
        <w:t>с даты подписания</w:t>
      </w:r>
      <w:proofErr w:type="gramEnd"/>
      <w:r w:rsidRPr="00873265">
        <w:rPr>
          <w:rFonts w:eastAsia="Calibri"/>
          <w:bCs/>
          <w:sz w:val="22"/>
          <w:szCs w:val="22"/>
          <w:lang w:eastAsia="ko-KR"/>
        </w:rPr>
        <w:t xml:space="preserve"> акта приема – передачи товара предоставить Заказчику график проведения сервисного обслуживания с указанием наименования работ и расходных материалов для сервисного обслуживания. В случае если срок ремонта будет установлен более чем 20 (двадцать) календарных дней, то Поставщик обязан на срок проведения ремонта предоставить аналогичный работающий товар (комплектующие, узел) организации здравоохранения, до возврата отремонтированного товара (комплектующие, узел). В целях недопущения простоя срок осуществления ремонта медицинской техники не превышает пятнадцати рабочих дней </w:t>
      </w:r>
      <w:proofErr w:type="gramStart"/>
      <w:r w:rsidRPr="00873265">
        <w:rPr>
          <w:rFonts w:eastAsia="Calibri"/>
          <w:bCs/>
          <w:sz w:val="22"/>
          <w:szCs w:val="22"/>
          <w:lang w:eastAsia="ko-KR"/>
        </w:rPr>
        <w:t>с даты выявления</w:t>
      </w:r>
      <w:proofErr w:type="gramEnd"/>
      <w:r w:rsidRPr="00873265">
        <w:rPr>
          <w:rFonts w:eastAsia="Calibri"/>
          <w:bCs/>
          <w:sz w:val="22"/>
          <w:szCs w:val="22"/>
          <w:lang w:eastAsia="ko-KR"/>
        </w:rPr>
        <w:t xml:space="preserve"> сервисной службой причины поломки медицинской техники (при необходимости замены запасных частей срок ремонта увеличивается на срок доставки запасных частей). К технической спецификации потенциального поставщика кроме описания технических и эксплуатационных характеристик, а также моделей и производителей, прилагаются фотографии поставляемых Товаров. Товары, относящиеся к измерительным средствам, должны быть внесены в реестр государственной </w:t>
      </w:r>
      <w:proofErr w:type="gramStart"/>
      <w:r w:rsidRPr="00873265">
        <w:rPr>
          <w:rFonts w:eastAsia="Calibri"/>
          <w:bCs/>
          <w:sz w:val="22"/>
          <w:szCs w:val="22"/>
          <w:lang w:eastAsia="ko-KR"/>
        </w:rPr>
        <w:t>системы обеспечения единства измерений Республики</w:t>
      </w:r>
      <w:proofErr w:type="gramEnd"/>
      <w:r w:rsidRPr="00873265">
        <w:rPr>
          <w:rFonts w:eastAsia="Calibri"/>
          <w:bCs/>
          <w:sz w:val="22"/>
          <w:szCs w:val="22"/>
          <w:lang w:eastAsia="ko-KR"/>
        </w:rPr>
        <w:t xml:space="preserve"> Казахстан в соответствии с законодательством Республики Казахстан об обеспечении единства измерений. Не позднее, чем за 40 календарных дней до инсталляции оборудования, поставщик должен уведомить конечного потребителя о </w:t>
      </w:r>
      <w:proofErr w:type="spellStart"/>
      <w:r w:rsidRPr="00873265">
        <w:rPr>
          <w:rFonts w:eastAsia="Calibri"/>
          <w:bCs/>
          <w:sz w:val="22"/>
          <w:szCs w:val="22"/>
          <w:lang w:eastAsia="ko-KR"/>
        </w:rPr>
        <w:t>прединсталляционных</w:t>
      </w:r>
      <w:proofErr w:type="spellEnd"/>
      <w:r w:rsidRPr="00873265">
        <w:rPr>
          <w:rFonts w:eastAsia="Calibri"/>
          <w:bCs/>
          <w:sz w:val="22"/>
          <w:szCs w:val="22"/>
          <w:lang w:eastAsia="ko-KR"/>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873265">
        <w:rPr>
          <w:rFonts w:eastAsia="Calibri"/>
          <w:bCs/>
          <w:sz w:val="22"/>
          <w:szCs w:val="22"/>
          <w:lang w:eastAsia="ko-KR"/>
        </w:rPr>
        <w:t>прединсталляционной</w:t>
      </w:r>
      <w:proofErr w:type="spellEnd"/>
      <w:r w:rsidRPr="00873265">
        <w:rPr>
          <w:rFonts w:eastAsia="Calibri"/>
          <w:bCs/>
          <w:sz w:val="22"/>
          <w:szCs w:val="22"/>
          <w:lang w:eastAsia="ko-KR"/>
        </w:rPr>
        <w:t xml:space="preserve"> подготовкой помещения, по внешним габаритам должно проходить в стандартные проемы дверей (ширина 80 см., высота 200 см.). Доставку к рабочему месту, разгрузку оборудования, распаковку, установку, наладку и запуск приборов, проверку их </w:t>
      </w:r>
      <w:proofErr w:type="gramStart"/>
      <w:r w:rsidRPr="00873265">
        <w:rPr>
          <w:rFonts w:eastAsia="Calibri"/>
          <w:bCs/>
          <w:sz w:val="22"/>
          <w:szCs w:val="22"/>
          <w:lang w:eastAsia="ko-KR"/>
        </w:rPr>
        <w:t>характеристик на соответствие</w:t>
      </w:r>
      <w:proofErr w:type="gramEnd"/>
      <w:r w:rsidRPr="00873265">
        <w:rPr>
          <w:rFonts w:eastAsia="Calibri"/>
          <w:bCs/>
          <w:sz w:val="22"/>
          <w:szCs w:val="22"/>
          <w:lang w:eastAsia="ko-KR"/>
        </w:rPr>
        <w:t xml:space="preserve"> данному документу и спецификации фирмы (точность, чувствительность, производительность и т.д.), обучение персонала осуществляет поставщик.</w:t>
      </w:r>
    </w:p>
    <w:p w:rsidR="00670BDA" w:rsidRDefault="00670BDA" w:rsidP="00670BDA">
      <w:pPr>
        <w:rPr>
          <w:sz w:val="22"/>
          <w:szCs w:val="22"/>
        </w:rPr>
      </w:pPr>
    </w:p>
    <w:p w:rsidR="00670BDA" w:rsidRDefault="00670BDA" w:rsidP="00670BDA">
      <w:pPr>
        <w:jc w:val="both"/>
        <w:rPr>
          <w:b/>
          <w:sz w:val="22"/>
          <w:szCs w:val="22"/>
        </w:rPr>
      </w:pPr>
      <w:r>
        <w:rPr>
          <w:b/>
          <w:sz w:val="22"/>
          <w:szCs w:val="22"/>
        </w:rPr>
        <w:t xml:space="preserve">    Главный врач</w:t>
      </w:r>
    </w:p>
    <w:p w:rsidR="00670BDA" w:rsidRDefault="00670BDA" w:rsidP="00670BDA">
      <w:pPr>
        <w:jc w:val="both"/>
        <w:rPr>
          <w:b/>
          <w:sz w:val="22"/>
          <w:szCs w:val="22"/>
        </w:rPr>
      </w:pPr>
      <w:r>
        <w:rPr>
          <w:b/>
          <w:sz w:val="22"/>
          <w:szCs w:val="22"/>
        </w:rPr>
        <w:t xml:space="preserve">    КГП «Федоровская районная больница»</w:t>
      </w:r>
    </w:p>
    <w:p w:rsidR="00670BDA" w:rsidRPr="00670BDA" w:rsidRDefault="00670BDA" w:rsidP="00670BDA">
      <w:pPr>
        <w:jc w:val="both"/>
        <w:rPr>
          <w:b/>
          <w:sz w:val="22"/>
          <w:szCs w:val="22"/>
        </w:rPr>
      </w:pPr>
      <w:r>
        <w:rPr>
          <w:b/>
          <w:sz w:val="22"/>
          <w:szCs w:val="22"/>
        </w:rPr>
        <w:t xml:space="preserve">    </w:t>
      </w:r>
      <w:proofErr w:type="spellStart"/>
      <w:r>
        <w:rPr>
          <w:b/>
          <w:sz w:val="22"/>
          <w:szCs w:val="22"/>
        </w:rPr>
        <w:t>Сыргабаев</w:t>
      </w:r>
      <w:proofErr w:type="spellEnd"/>
      <w:r>
        <w:rPr>
          <w:b/>
          <w:sz w:val="22"/>
          <w:szCs w:val="22"/>
        </w:rPr>
        <w:t xml:space="preserve"> М.С.  ______________________</w:t>
      </w:r>
    </w:p>
    <w:p w:rsidR="00670BDA" w:rsidRDefault="00670BDA" w:rsidP="00670BDA">
      <w:pPr>
        <w:rPr>
          <w:sz w:val="22"/>
          <w:szCs w:val="22"/>
        </w:rPr>
      </w:pPr>
    </w:p>
    <w:p w:rsidR="00440702" w:rsidRPr="00670BDA" w:rsidRDefault="00440702" w:rsidP="00670BDA">
      <w:pPr>
        <w:rPr>
          <w:sz w:val="22"/>
          <w:szCs w:val="22"/>
        </w:rPr>
        <w:sectPr w:rsidR="00440702" w:rsidRPr="00670BDA" w:rsidSect="00F43E92">
          <w:pgSz w:w="16838" w:h="11906" w:orient="landscape" w:code="9"/>
          <w:pgMar w:top="851" w:right="1134" w:bottom="1134" w:left="1134" w:header="720" w:footer="709" w:gutter="0"/>
          <w:cols w:space="708"/>
          <w:docGrid w:linePitch="360"/>
        </w:sectPr>
      </w:pPr>
    </w:p>
    <w:p w:rsidR="002F73BE" w:rsidRDefault="002F73BE" w:rsidP="00910366"/>
    <w:sectPr w:rsidR="002F73BE" w:rsidSect="002F73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F6154"/>
    <w:multiLevelType w:val="multilevel"/>
    <w:tmpl w:val="8C04EAE8"/>
    <w:lvl w:ilvl="0">
      <w:start w:val="5"/>
      <w:numFmt w:val="bullet"/>
      <w:lvlText w:val="-"/>
      <w:lvlJc w:val="left"/>
      <w:rPr>
        <w:rFonts w:ascii="Times New Roman" w:hAnsi="Times New Roman" w:cs="Times New Roman"/>
        <w:sz w:val="24"/>
        <w:szCs w:val="24"/>
      </w:rPr>
    </w:lvl>
    <w:lvl w:ilvl="1">
      <w:start w:val="1"/>
      <w:numFmt w:val="bullet"/>
      <w:lvlText w:val="o"/>
      <w:lvlJc w:val="left"/>
      <w:rPr>
        <w:rFonts w:ascii="Courier New" w:hAnsi="Courier New" w:cs="Courier New"/>
        <w:sz w:val="24"/>
        <w:szCs w:val="24"/>
      </w:rPr>
    </w:lvl>
    <w:lvl w:ilvl="2">
      <w:start w:val="1"/>
      <w:numFmt w:val="bullet"/>
      <w:lvlText w:val="§"/>
      <w:lvlJc w:val="left"/>
      <w:rPr>
        <w:rFonts w:ascii="Wingdings" w:hAnsi="Wingdings" w:cs="Wingdings"/>
        <w:sz w:val="24"/>
        <w:szCs w:val="24"/>
      </w:rPr>
    </w:lvl>
    <w:lvl w:ilvl="3">
      <w:start w:val="1"/>
      <w:numFmt w:val="bullet"/>
      <w:lvlText w:val="·"/>
      <w:lvlJc w:val="left"/>
      <w:rPr>
        <w:rFonts w:ascii="Symbol" w:hAnsi="Symbol" w:cs="Symbol"/>
        <w:sz w:val="24"/>
        <w:szCs w:val="24"/>
      </w:rPr>
    </w:lvl>
    <w:lvl w:ilvl="4">
      <w:start w:val="1"/>
      <w:numFmt w:val="bullet"/>
      <w:lvlText w:val="o"/>
      <w:lvlJc w:val="left"/>
      <w:rPr>
        <w:rFonts w:ascii="Courier New" w:hAnsi="Courier New" w:cs="Courier New"/>
        <w:sz w:val="24"/>
        <w:szCs w:val="24"/>
      </w:rPr>
    </w:lvl>
    <w:lvl w:ilvl="5">
      <w:start w:val="1"/>
      <w:numFmt w:val="bullet"/>
      <w:lvlText w:val="§"/>
      <w:lvlJc w:val="left"/>
      <w:rPr>
        <w:rFonts w:ascii="Wingdings" w:hAnsi="Wingdings" w:cs="Wingdings"/>
        <w:sz w:val="24"/>
        <w:szCs w:val="24"/>
      </w:rPr>
    </w:lvl>
    <w:lvl w:ilvl="6">
      <w:start w:val="1"/>
      <w:numFmt w:val="bullet"/>
      <w:lvlText w:val="·"/>
      <w:lvlJc w:val="left"/>
      <w:rPr>
        <w:rFonts w:ascii="Symbol" w:hAnsi="Symbol" w:cs="Symbol"/>
        <w:sz w:val="24"/>
        <w:szCs w:val="24"/>
      </w:rPr>
    </w:lvl>
    <w:lvl w:ilvl="7">
      <w:start w:val="1"/>
      <w:numFmt w:val="bullet"/>
      <w:lvlText w:val="o"/>
      <w:lvlJc w:val="left"/>
      <w:rPr>
        <w:rFonts w:ascii="Courier New" w:hAnsi="Courier New" w:cs="Courier New"/>
        <w:sz w:val="24"/>
        <w:szCs w:val="24"/>
      </w:rPr>
    </w:lvl>
    <w:lvl w:ilvl="8">
      <w:start w:val="1"/>
      <w:numFmt w:val="bullet"/>
      <w:lvlText w:val="§"/>
      <w:lvlJc w:val="left"/>
      <w:rPr>
        <w:rFonts w:ascii="Wingdings" w:hAnsi="Wingdings" w:cs="Wingdings"/>
        <w:sz w:val="24"/>
        <w:szCs w:val="24"/>
      </w:rPr>
    </w:lvl>
  </w:abstractNum>
  <w:abstractNum w:abstractNumId="1">
    <w:nsid w:val="2D9C6866"/>
    <w:multiLevelType w:val="singleLevel"/>
    <w:tmpl w:val="079E802E"/>
    <w:lvl w:ilvl="0">
      <w:start w:val="1"/>
      <w:numFmt w:val="bullet"/>
      <w:lvlText w:val=""/>
      <w:lvlJc w:val="left"/>
      <w:pPr>
        <w:tabs>
          <w:tab w:val="num" w:pos="360"/>
        </w:tabs>
        <w:ind w:left="360" w:hanging="360"/>
      </w:pPr>
      <w:rPr>
        <w:rFonts w:ascii="Symbol" w:hAnsi="Symbol" w:hint="default"/>
        <w:color w:val="auto"/>
      </w:rPr>
    </w:lvl>
  </w:abstractNum>
  <w:abstractNum w:abstractNumId="2">
    <w:nsid w:val="2DAE3196"/>
    <w:multiLevelType w:val="multilevel"/>
    <w:tmpl w:val="F6248DCE"/>
    <w:lvl w:ilvl="0">
      <w:numFmt w:val="bullet"/>
      <w:lvlText w:val="-"/>
      <w:lvlJc w:val="left"/>
      <w:rPr>
        <w:rFonts w:ascii="MS Mincho" w:hAnsi="Arial" w:cs="MS Mincho"/>
        <w:sz w:val="24"/>
        <w:szCs w:val="24"/>
      </w:rPr>
    </w:lvl>
    <w:lvl w:ilvl="1">
      <w:start w:val="1"/>
      <w:numFmt w:val="bullet"/>
      <w:lvlText w:val="o"/>
      <w:lvlJc w:val="left"/>
      <w:rPr>
        <w:rFonts w:ascii="Courier New" w:hAnsi="Courier New" w:cs="Courier New"/>
        <w:sz w:val="24"/>
        <w:szCs w:val="24"/>
      </w:rPr>
    </w:lvl>
    <w:lvl w:ilvl="2">
      <w:start w:val="1"/>
      <w:numFmt w:val="bullet"/>
      <w:lvlText w:val="§"/>
      <w:lvlJc w:val="left"/>
      <w:rPr>
        <w:rFonts w:ascii="Wingdings" w:hAnsi="Wingdings" w:cs="Wingdings"/>
        <w:sz w:val="24"/>
        <w:szCs w:val="24"/>
      </w:rPr>
    </w:lvl>
    <w:lvl w:ilvl="3">
      <w:start w:val="1"/>
      <w:numFmt w:val="bullet"/>
      <w:lvlText w:val="·"/>
      <w:lvlJc w:val="left"/>
      <w:rPr>
        <w:rFonts w:ascii="Symbol" w:hAnsi="Symbol" w:cs="Symbol"/>
        <w:sz w:val="24"/>
        <w:szCs w:val="24"/>
      </w:rPr>
    </w:lvl>
    <w:lvl w:ilvl="4">
      <w:start w:val="1"/>
      <w:numFmt w:val="bullet"/>
      <w:lvlText w:val="o"/>
      <w:lvlJc w:val="left"/>
      <w:rPr>
        <w:rFonts w:ascii="Courier New" w:hAnsi="Courier New" w:cs="Courier New"/>
        <w:sz w:val="24"/>
        <w:szCs w:val="24"/>
      </w:rPr>
    </w:lvl>
    <w:lvl w:ilvl="5">
      <w:start w:val="1"/>
      <w:numFmt w:val="bullet"/>
      <w:lvlText w:val="§"/>
      <w:lvlJc w:val="left"/>
      <w:rPr>
        <w:rFonts w:ascii="Wingdings" w:hAnsi="Wingdings" w:cs="Wingdings"/>
        <w:sz w:val="24"/>
        <w:szCs w:val="24"/>
      </w:rPr>
    </w:lvl>
    <w:lvl w:ilvl="6">
      <w:start w:val="1"/>
      <w:numFmt w:val="bullet"/>
      <w:lvlText w:val="·"/>
      <w:lvlJc w:val="left"/>
      <w:rPr>
        <w:rFonts w:ascii="Symbol" w:hAnsi="Symbol" w:cs="Symbol"/>
        <w:sz w:val="24"/>
        <w:szCs w:val="24"/>
      </w:rPr>
    </w:lvl>
    <w:lvl w:ilvl="7">
      <w:start w:val="1"/>
      <w:numFmt w:val="bullet"/>
      <w:lvlText w:val="o"/>
      <w:lvlJc w:val="left"/>
      <w:rPr>
        <w:rFonts w:ascii="Courier New" w:hAnsi="Courier New" w:cs="Courier New"/>
        <w:sz w:val="24"/>
        <w:szCs w:val="24"/>
      </w:rPr>
    </w:lvl>
    <w:lvl w:ilvl="8">
      <w:start w:val="1"/>
      <w:numFmt w:val="bullet"/>
      <w:lvlText w:val="§"/>
      <w:lvlJc w:val="left"/>
      <w:rPr>
        <w:rFonts w:ascii="Wingdings" w:hAnsi="Wingdings" w:cs="Wingdings"/>
        <w:sz w:val="24"/>
        <w:szCs w:val="24"/>
      </w:rPr>
    </w:lvl>
  </w:abstractNum>
  <w:abstractNum w:abstractNumId="3">
    <w:nsid w:val="4A0C0156"/>
    <w:multiLevelType w:val="multilevel"/>
    <w:tmpl w:val="00000001"/>
    <w:name w:val="List1242300758_1"/>
    <w:lvl w:ilvl="0">
      <w:start w:val="1"/>
      <w:numFmt w:val="decimal"/>
      <w:lvlText w:val="%1."/>
      <w:lvlJc w:val="left"/>
      <w:pPr>
        <w:ind w:left="0" w:firstLine="0"/>
      </w:pPr>
      <w:rPr>
        <w:rFonts w:ascii="Arial" w:hAnsi="Arial" w:cs="Arial"/>
        <w:sz w:val="22"/>
        <w:szCs w:val="22"/>
      </w:rPr>
    </w:lvl>
    <w:lvl w:ilvl="1">
      <w:start w:val="1"/>
      <w:numFmt w:val="decimal"/>
      <w:lvlText w:val="%2."/>
      <w:lvlJc w:val="left"/>
      <w:pPr>
        <w:ind w:left="0" w:firstLine="0"/>
      </w:pPr>
      <w:rPr>
        <w:rFonts w:ascii="Arial" w:hAnsi="Arial" w:cs="Arial"/>
        <w:sz w:val="22"/>
        <w:szCs w:val="22"/>
      </w:rPr>
    </w:lvl>
    <w:lvl w:ilvl="2">
      <w:start w:val="1"/>
      <w:numFmt w:val="decimal"/>
      <w:lvlText w:val="%3."/>
      <w:lvlJc w:val="left"/>
      <w:pPr>
        <w:ind w:left="0" w:firstLine="0"/>
      </w:pPr>
      <w:rPr>
        <w:rFonts w:ascii="Arial" w:hAnsi="Arial" w:cs="Arial"/>
        <w:sz w:val="22"/>
        <w:szCs w:val="22"/>
      </w:rPr>
    </w:lvl>
    <w:lvl w:ilvl="3">
      <w:start w:val="1"/>
      <w:numFmt w:val="decimal"/>
      <w:lvlText w:val="%4."/>
      <w:lvlJc w:val="left"/>
      <w:pPr>
        <w:ind w:left="0" w:firstLine="0"/>
      </w:pPr>
      <w:rPr>
        <w:rFonts w:ascii="Arial" w:hAnsi="Arial" w:cs="Arial"/>
        <w:sz w:val="22"/>
        <w:szCs w:val="22"/>
      </w:rPr>
    </w:lvl>
    <w:lvl w:ilvl="4">
      <w:start w:val="1"/>
      <w:numFmt w:val="decimal"/>
      <w:lvlText w:val="%5."/>
      <w:lvlJc w:val="left"/>
      <w:pPr>
        <w:ind w:left="0" w:firstLine="0"/>
      </w:pPr>
      <w:rPr>
        <w:rFonts w:ascii="Arial" w:hAnsi="Arial" w:cs="Arial"/>
        <w:sz w:val="22"/>
        <w:szCs w:val="22"/>
      </w:rPr>
    </w:lvl>
    <w:lvl w:ilvl="5">
      <w:start w:val="1"/>
      <w:numFmt w:val="decimal"/>
      <w:lvlText w:val="%6."/>
      <w:lvlJc w:val="left"/>
      <w:pPr>
        <w:ind w:left="0" w:firstLine="0"/>
      </w:pPr>
      <w:rPr>
        <w:rFonts w:ascii="Arial" w:hAnsi="Arial" w:cs="Arial"/>
        <w:sz w:val="22"/>
        <w:szCs w:val="22"/>
      </w:rPr>
    </w:lvl>
    <w:lvl w:ilvl="6">
      <w:start w:val="1"/>
      <w:numFmt w:val="decimal"/>
      <w:lvlText w:val="%7."/>
      <w:lvlJc w:val="left"/>
      <w:pPr>
        <w:ind w:left="0" w:firstLine="0"/>
      </w:pPr>
      <w:rPr>
        <w:rFonts w:ascii="Arial" w:hAnsi="Arial" w:cs="Arial"/>
        <w:sz w:val="22"/>
        <w:szCs w:val="22"/>
      </w:rPr>
    </w:lvl>
    <w:lvl w:ilvl="7">
      <w:start w:val="1"/>
      <w:numFmt w:val="decimal"/>
      <w:lvlText w:val="%8."/>
      <w:lvlJc w:val="left"/>
      <w:pPr>
        <w:ind w:left="0" w:firstLine="0"/>
      </w:pPr>
      <w:rPr>
        <w:rFonts w:ascii="Arial" w:hAnsi="Arial" w:cs="Arial"/>
        <w:sz w:val="22"/>
        <w:szCs w:val="22"/>
      </w:rPr>
    </w:lvl>
    <w:lvl w:ilvl="8">
      <w:start w:val="1"/>
      <w:numFmt w:val="decimal"/>
      <w:lvlText w:val="%9."/>
      <w:lvlJc w:val="left"/>
      <w:pPr>
        <w:ind w:left="0" w:firstLine="0"/>
      </w:pPr>
      <w:rPr>
        <w:rFonts w:ascii="Arial" w:hAnsi="Arial" w:cs="Arial"/>
        <w:sz w:val="22"/>
        <w:szCs w:val="22"/>
      </w:rPr>
    </w:lvl>
  </w:abstractNum>
  <w:abstractNum w:abstractNumId="4">
    <w:nsid w:val="4C931EBC"/>
    <w:multiLevelType w:val="multilevel"/>
    <w:tmpl w:val="00000005"/>
    <w:name w:val="List1284710076_1"/>
    <w:lvl w:ilvl="0">
      <w:start w:val="1"/>
      <w:numFmt w:val="decimal"/>
      <w:lvlText w:val="%1."/>
      <w:lvlJc w:val="left"/>
      <w:rPr>
        <w:rFonts w:ascii="Arial" w:hAnsi="Arial" w:cs="Arial"/>
        <w:sz w:val="22"/>
        <w:szCs w:val="22"/>
      </w:rPr>
    </w:lvl>
    <w:lvl w:ilvl="1">
      <w:start w:val="1"/>
      <w:numFmt w:val="decimal"/>
      <w:lvlText w:val="%2."/>
      <w:lvlJc w:val="left"/>
      <w:rPr>
        <w:rFonts w:ascii="Arial" w:hAnsi="Arial" w:cs="Arial"/>
        <w:sz w:val="22"/>
        <w:szCs w:val="22"/>
      </w:rPr>
    </w:lvl>
    <w:lvl w:ilvl="2">
      <w:start w:val="1"/>
      <w:numFmt w:val="decimal"/>
      <w:lvlText w:val="%3."/>
      <w:lvlJc w:val="left"/>
      <w:rPr>
        <w:rFonts w:ascii="Arial" w:hAnsi="Arial" w:cs="Arial"/>
        <w:sz w:val="22"/>
        <w:szCs w:val="22"/>
      </w:rPr>
    </w:lvl>
    <w:lvl w:ilvl="3">
      <w:start w:val="1"/>
      <w:numFmt w:val="decimal"/>
      <w:lvlText w:val="%4."/>
      <w:lvlJc w:val="left"/>
      <w:rPr>
        <w:rFonts w:ascii="Arial" w:hAnsi="Arial" w:cs="Arial"/>
        <w:sz w:val="22"/>
        <w:szCs w:val="22"/>
      </w:rPr>
    </w:lvl>
    <w:lvl w:ilvl="4">
      <w:start w:val="1"/>
      <w:numFmt w:val="decimal"/>
      <w:lvlText w:val="%5."/>
      <w:lvlJc w:val="left"/>
      <w:rPr>
        <w:rFonts w:ascii="Arial" w:hAnsi="Arial" w:cs="Arial"/>
        <w:sz w:val="22"/>
        <w:szCs w:val="22"/>
      </w:rPr>
    </w:lvl>
    <w:lvl w:ilvl="5">
      <w:start w:val="1"/>
      <w:numFmt w:val="decimal"/>
      <w:lvlText w:val="%6."/>
      <w:lvlJc w:val="left"/>
      <w:rPr>
        <w:rFonts w:ascii="Arial" w:hAnsi="Arial" w:cs="Arial"/>
        <w:sz w:val="22"/>
        <w:szCs w:val="22"/>
      </w:rPr>
    </w:lvl>
    <w:lvl w:ilvl="6">
      <w:start w:val="1"/>
      <w:numFmt w:val="decimal"/>
      <w:lvlText w:val="%7."/>
      <w:lvlJc w:val="left"/>
      <w:rPr>
        <w:rFonts w:ascii="Arial" w:hAnsi="Arial" w:cs="Arial"/>
        <w:sz w:val="22"/>
        <w:szCs w:val="22"/>
      </w:rPr>
    </w:lvl>
    <w:lvl w:ilvl="7">
      <w:start w:val="1"/>
      <w:numFmt w:val="decimal"/>
      <w:lvlText w:val="%8."/>
      <w:lvlJc w:val="left"/>
      <w:rPr>
        <w:rFonts w:ascii="Arial" w:hAnsi="Arial" w:cs="Arial"/>
        <w:sz w:val="22"/>
        <w:szCs w:val="22"/>
      </w:rPr>
    </w:lvl>
    <w:lvl w:ilvl="8">
      <w:start w:val="1"/>
      <w:numFmt w:val="decimal"/>
      <w:lvlText w:val="%9."/>
      <w:lvlJc w:val="left"/>
      <w:rPr>
        <w:rFonts w:ascii="Arial" w:hAnsi="Arial" w:cs="Arial"/>
        <w:sz w:val="22"/>
        <w:szCs w:val="22"/>
      </w:rPr>
    </w:lvl>
  </w:abstractNum>
  <w:abstractNum w:abstractNumId="5">
    <w:nsid w:val="586550A8"/>
    <w:multiLevelType w:val="hybridMultilevel"/>
    <w:tmpl w:val="0DB2EA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5C7F2DBB"/>
    <w:multiLevelType w:val="hybridMultilevel"/>
    <w:tmpl w:val="3C88B3E8"/>
    <w:lvl w:ilvl="0" w:tplc="419A3B62">
      <w:start w:val="9"/>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ED60B0C"/>
    <w:multiLevelType w:val="hybridMultilevel"/>
    <w:tmpl w:val="002E26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6A272F0"/>
    <w:multiLevelType w:val="singleLevel"/>
    <w:tmpl w:val="079E802E"/>
    <w:lvl w:ilvl="0">
      <w:start w:val="1"/>
      <w:numFmt w:val="bullet"/>
      <w:lvlText w:val=""/>
      <w:lvlJc w:val="left"/>
      <w:pPr>
        <w:tabs>
          <w:tab w:val="num" w:pos="360"/>
        </w:tabs>
        <w:ind w:left="360" w:hanging="360"/>
      </w:pPr>
      <w:rPr>
        <w:rFonts w:ascii="Symbol" w:hAnsi="Symbol" w:hint="default"/>
        <w:color w:val="auto"/>
      </w:rPr>
    </w:lvl>
  </w:abstractNum>
  <w:num w:numId="1">
    <w:abstractNumId w:val="5"/>
  </w:num>
  <w:num w:numId="2">
    <w:abstractNumId w:val="8"/>
  </w:num>
  <w:num w:numId="3">
    <w:abstractNumId w:val="1"/>
  </w:num>
  <w:num w:numId="4">
    <w:abstractNumId w:val="3"/>
    <w:lvlOverride w:ilvl="0">
      <w:lvl w:ilvl="0">
        <w:start w:val="1"/>
        <w:numFmt w:val="bullet"/>
        <w:lvlText w:val="-"/>
        <w:lvlJc w:val="left"/>
        <w:pPr>
          <w:ind w:left="0" w:firstLine="0"/>
        </w:pPr>
        <w:rPr>
          <w:rFonts w:ascii="Arial" w:hAnsi="Arial" w:cs="Arial"/>
          <w:sz w:val="22"/>
          <w:szCs w:val="22"/>
        </w:rPr>
      </w:lvl>
    </w:lvlOverride>
    <w:lvlOverride w:ilvl="1">
      <w:lvl w:ilvl="1">
        <w:start w:val="1"/>
        <w:numFmt w:val="decimal"/>
        <w:lvlText w:val="%2."/>
        <w:lvlJc w:val="left"/>
        <w:pPr>
          <w:ind w:left="0" w:firstLine="0"/>
        </w:pPr>
        <w:rPr>
          <w:rFonts w:ascii="Arial" w:hAnsi="Arial" w:cs="Arial"/>
          <w:sz w:val="22"/>
          <w:szCs w:val="22"/>
        </w:rPr>
      </w:lvl>
    </w:lvlOverride>
    <w:lvlOverride w:ilvl="2">
      <w:lvl w:ilvl="2">
        <w:start w:val="1"/>
        <w:numFmt w:val="decimal"/>
        <w:lvlText w:val="%3."/>
        <w:lvlJc w:val="left"/>
        <w:pPr>
          <w:ind w:left="0" w:firstLine="0"/>
        </w:pPr>
        <w:rPr>
          <w:rFonts w:ascii="Arial" w:hAnsi="Arial" w:cs="Arial"/>
          <w:sz w:val="22"/>
          <w:szCs w:val="22"/>
        </w:rPr>
      </w:lvl>
    </w:lvlOverride>
    <w:lvlOverride w:ilvl="3">
      <w:lvl w:ilvl="3">
        <w:start w:val="1"/>
        <w:numFmt w:val="decimal"/>
        <w:lvlText w:val="%4."/>
        <w:lvlJc w:val="left"/>
        <w:pPr>
          <w:ind w:left="0" w:firstLine="0"/>
        </w:pPr>
        <w:rPr>
          <w:rFonts w:ascii="Arial" w:hAnsi="Arial" w:cs="Arial"/>
          <w:sz w:val="22"/>
          <w:szCs w:val="22"/>
        </w:rPr>
      </w:lvl>
    </w:lvlOverride>
    <w:lvlOverride w:ilvl="4">
      <w:lvl w:ilvl="4">
        <w:start w:val="1"/>
        <w:numFmt w:val="decimal"/>
        <w:lvlText w:val="%5."/>
        <w:lvlJc w:val="left"/>
        <w:pPr>
          <w:ind w:left="0" w:firstLine="0"/>
        </w:pPr>
        <w:rPr>
          <w:rFonts w:ascii="Arial" w:hAnsi="Arial" w:cs="Arial"/>
          <w:sz w:val="22"/>
          <w:szCs w:val="22"/>
        </w:rPr>
      </w:lvl>
    </w:lvlOverride>
    <w:lvlOverride w:ilvl="5">
      <w:lvl w:ilvl="5">
        <w:start w:val="1"/>
        <w:numFmt w:val="decimal"/>
        <w:lvlText w:val="%6."/>
        <w:lvlJc w:val="left"/>
        <w:pPr>
          <w:ind w:left="0" w:firstLine="0"/>
        </w:pPr>
        <w:rPr>
          <w:rFonts w:ascii="Arial" w:hAnsi="Arial" w:cs="Arial"/>
          <w:sz w:val="22"/>
          <w:szCs w:val="22"/>
        </w:rPr>
      </w:lvl>
    </w:lvlOverride>
    <w:lvlOverride w:ilvl="6">
      <w:lvl w:ilvl="6">
        <w:start w:val="1"/>
        <w:numFmt w:val="decimal"/>
        <w:lvlText w:val="%7."/>
        <w:lvlJc w:val="left"/>
        <w:pPr>
          <w:ind w:left="0" w:firstLine="0"/>
        </w:pPr>
        <w:rPr>
          <w:rFonts w:ascii="Arial" w:hAnsi="Arial" w:cs="Arial"/>
          <w:sz w:val="22"/>
          <w:szCs w:val="22"/>
        </w:rPr>
      </w:lvl>
    </w:lvlOverride>
    <w:lvlOverride w:ilvl="7">
      <w:lvl w:ilvl="7">
        <w:start w:val="1"/>
        <w:numFmt w:val="decimal"/>
        <w:lvlText w:val="%8."/>
        <w:lvlJc w:val="left"/>
        <w:pPr>
          <w:ind w:left="0" w:firstLine="0"/>
        </w:pPr>
        <w:rPr>
          <w:rFonts w:ascii="Arial" w:hAnsi="Arial" w:cs="Arial"/>
          <w:sz w:val="22"/>
          <w:szCs w:val="22"/>
        </w:rPr>
      </w:lvl>
    </w:lvlOverride>
    <w:lvlOverride w:ilvl="8">
      <w:lvl w:ilvl="8">
        <w:start w:val="1"/>
        <w:numFmt w:val="decimal"/>
        <w:lvlText w:val="%9."/>
        <w:lvlJc w:val="left"/>
        <w:pPr>
          <w:ind w:left="0" w:firstLine="0"/>
        </w:pPr>
        <w:rPr>
          <w:rFonts w:ascii="Arial" w:hAnsi="Arial" w:cs="Arial"/>
          <w:sz w:val="22"/>
          <w:szCs w:val="22"/>
        </w:rPr>
      </w:lvl>
    </w:lvlOverride>
  </w:num>
  <w:num w:numId="5">
    <w:abstractNumId w:val="0"/>
  </w:num>
  <w:num w:numId="6">
    <w:abstractNumId w:val="2"/>
  </w:num>
  <w:num w:numId="7">
    <w:abstractNumId w:val="4"/>
    <w:lvlOverride w:ilvl="0">
      <w:startOverride w:val="1"/>
      <w:lvl w:ilvl="0">
        <w:start w:val="1"/>
        <w:numFmt w:val="bullet"/>
        <w:lvlText w:val="-"/>
        <w:lvlJc w:val="left"/>
        <w:rPr>
          <w:rFonts w:ascii="Arial" w:hAnsi="Arial" w:cs="Arial"/>
          <w:sz w:val="22"/>
          <w:szCs w:val="22"/>
        </w:rPr>
      </w:lvl>
    </w:lvlOverride>
    <w:lvlOverride w:ilvl="1">
      <w:startOverride w:val="1"/>
      <w:lvl w:ilvl="1">
        <w:start w:val="1"/>
        <w:numFmt w:val="decimal"/>
        <w:lvlText w:val="%2."/>
        <w:lvlJc w:val="left"/>
        <w:rPr>
          <w:rFonts w:ascii="Arial" w:hAnsi="Arial" w:cs="Arial"/>
          <w:sz w:val="22"/>
          <w:szCs w:val="22"/>
        </w:rPr>
      </w:lvl>
    </w:lvlOverride>
    <w:lvlOverride w:ilvl="2">
      <w:startOverride w:val="1"/>
      <w:lvl w:ilvl="2">
        <w:start w:val="1"/>
        <w:numFmt w:val="decimal"/>
        <w:lvlText w:val="%3."/>
        <w:lvlJc w:val="left"/>
        <w:rPr>
          <w:rFonts w:ascii="Arial" w:hAnsi="Arial" w:cs="Arial"/>
          <w:sz w:val="22"/>
          <w:szCs w:val="22"/>
        </w:rPr>
      </w:lvl>
    </w:lvlOverride>
    <w:lvlOverride w:ilvl="3">
      <w:startOverride w:val="1"/>
      <w:lvl w:ilvl="3">
        <w:start w:val="1"/>
        <w:numFmt w:val="decimal"/>
        <w:lvlText w:val="%4."/>
        <w:lvlJc w:val="left"/>
        <w:rPr>
          <w:rFonts w:ascii="Arial" w:hAnsi="Arial" w:cs="Arial"/>
          <w:sz w:val="22"/>
          <w:szCs w:val="22"/>
        </w:rPr>
      </w:lvl>
    </w:lvlOverride>
    <w:lvlOverride w:ilvl="4">
      <w:startOverride w:val="1"/>
      <w:lvl w:ilvl="4">
        <w:start w:val="1"/>
        <w:numFmt w:val="decimal"/>
        <w:lvlText w:val="%5."/>
        <w:lvlJc w:val="left"/>
        <w:rPr>
          <w:rFonts w:ascii="Arial" w:hAnsi="Arial" w:cs="Arial"/>
          <w:sz w:val="22"/>
          <w:szCs w:val="22"/>
        </w:rPr>
      </w:lvl>
    </w:lvlOverride>
    <w:lvlOverride w:ilvl="5">
      <w:startOverride w:val="1"/>
      <w:lvl w:ilvl="5">
        <w:start w:val="1"/>
        <w:numFmt w:val="decimal"/>
        <w:lvlText w:val="%6."/>
        <w:lvlJc w:val="left"/>
        <w:rPr>
          <w:rFonts w:ascii="Arial" w:hAnsi="Arial" w:cs="Arial"/>
          <w:sz w:val="22"/>
          <w:szCs w:val="22"/>
        </w:rPr>
      </w:lvl>
    </w:lvlOverride>
    <w:lvlOverride w:ilvl="6">
      <w:startOverride w:val="1"/>
      <w:lvl w:ilvl="6">
        <w:start w:val="1"/>
        <w:numFmt w:val="decimal"/>
        <w:lvlText w:val="%7."/>
        <w:lvlJc w:val="left"/>
        <w:rPr>
          <w:rFonts w:ascii="Arial" w:hAnsi="Arial" w:cs="Arial"/>
          <w:sz w:val="22"/>
          <w:szCs w:val="22"/>
        </w:rPr>
      </w:lvl>
    </w:lvlOverride>
    <w:lvlOverride w:ilvl="7">
      <w:startOverride w:val="1"/>
      <w:lvl w:ilvl="7">
        <w:start w:val="1"/>
        <w:numFmt w:val="decimal"/>
        <w:lvlText w:val="%8."/>
        <w:lvlJc w:val="left"/>
        <w:rPr>
          <w:rFonts w:ascii="Arial" w:hAnsi="Arial" w:cs="Arial"/>
          <w:sz w:val="22"/>
          <w:szCs w:val="22"/>
        </w:rPr>
      </w:lvl>
    </w:lvlOverride>
    <w:lvlOverride w:ilvl="8">
      <w:startOverride w:val="1"/>
      <w:lvl w:ilvl="8">
        <w:start w:val="1"/>
        <w:numFmt w:val="decimal"/>
        <w:lvlText w:val="%9."/>
        <w:lvlJc w:val="left"/>
        <w:rPr>
          <w:rFonts w:ascii="Arial" w:hAnsi="Arial" w:cs="Arial"/>
          <w:sz w:val="22"/>
          <w:szCs w:val="22"/>
        </w:rPr>
      </w:lvl>
    </w:lvlOverride>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E3252"/>
    <w:rsid w:val="00006D5C"/>
    <w:rsid w:val="00040E4A"/>
    <w:rsid w:val="00067072"/>
    <w:rsid w:val="000718AD"/>
    <w:rsid w:val="000770FA"/>
    <w:rsid w:val="00081CA5"/>
    <w:rsid w:val="0008793D"/>
    <w:rsid w:val="000C4C02"/>
    <w:rsid w:val="000C758C"/>
    <w:rsid w:val="0014029B"/>
    <w:rsid w:val="00153724"/>
    <w:rsid w:val="00155751"/>
    <w:rsid w:val="00163CB5"/>
    <w:rsid w:val="001754AD"/>
    <w:rsid w:val="00175E62"/>
    <w:rsid w:val="00180DBA"/>
    <w:rsid w:val="00182D1C"/>
    <w:rsid w:val="001B3E3C"/>
    <w:rsid w:val="001B6CAD"/>
    <w:rsid w:val="001B7512"/>
    <w:rsid w:val="001F7F09"/>
    <w:rsid w:val="00204523"/>
    <w:rsid w:val="00204688"/>
    <w:rsid w:val="0022140F"/>
    <w:rsid w:val="00263F96"/>
    <w:rsid w:val="00270426"/>
    <w:rsid w:val="00295045"/>
    <w:rsid w:val="002C7398"/>
    <w:rsid w:val="002D3D96"/>
    <w:rsid w:val="002F73BE"/>
    <w:rsid w:val="0031385E"/>
    <w:rsid w:val="003170BE"/>
    <w:rsid w:val="00343BBD"/>
    <w:rsid w:val="0038265D"/>
    <w:rsid w:val="00385A05"/>
    <w:rsid w:val="003B7BC0"/>
    <w:rsid w:val="003D77AD"/>
    <w:rsid w:val="003E05C2"/>
    <w:rsid w:val="003E495B"/>
    <w:rsid w:val="00424232"/>
    <w:rsid w:val="00440702"/>
    <w:rsid w:val="00461637"/>
    <w:rsid w:val="00477292"/>
    <w:rsid w:val="00494157"/>
    <w:rsid w:val="004A1EA2"/>
    <w:rsid w:val="004A4AAF"/>
    <w:rsid w:val="004A6633"/>
    <w:rsid w:val="004C2339"/>
    <w:rsid w:val="004D0D32"/>
    <w:rsid w:val="004D47FE"/>
    <w:rsid w:val="004E10FB"/>
    <w:rsid w:val="004F533A"/>
    <w:rsid w:val="00510CA0"/>
    <w:rsid w:val="00525553"/>
    <w:rsid w:val="00540F3B"/>
    <w:rsid w:val="00550C3A"/>
    <w:rsid w:val="005A5B33"/>
    <w:rsid w:val="005B6DDB"/>
    <w:rsid w:val="005C4AFC"/>
    <w:rsid w:val="005F06CE"/>
    <w:rsid w:val="005F4FC3"/>
    <w:rsid w:val="006659CD"/>
    <w:rsid w:val="006661C9"/>
    <w:rsid w:val="00667A08"/>
    <w:rsid w:val="00670BDA"/>
    <w:rsid w:val="006B43A3"/>
    <w:rsid w:val="006C240F"/>
    <w:rsid w:val="006C3525"/>
    <w:rsid w:val="006D070C"/>
    <w:rsid w:val="006F2A2A"/>
    <w:rsid w:val="006F468C"/>
    <w:rsid w:val="00731AE6"/>
    <w:rsid w:val="00737379"/>
    <w:rsid w:val="00737FB7"/>
    <w:rsid w:val="00741748"/>
    <w:rsid w:val="007530D5"/>
    <w:rsid w:val="00764A4B"/>
    <w:rsid w:val="0076704A"/>
    <w:rsid w:val="00776F2C"/>
    <w:rsid w:val="0078671B"/>
    <w:rsid w:val="00797F0D"/>
    <w:rsid w:val="007A64E3"/>
    <w:rsid w:val="007A6CA5"/>
    <w:rsid w:val="007B6F94"/>
    <w:rsid w:val="007C3458"/>
    <w:rsid w:val="00802AD6"/>
    <w:rsid w:val="00807FAF"/>
    <w:rsid w:val="00810C03"/>
    <w:rsid w:val="0081621E"/>
    <w:rsid w:val="00845661"/>
    <w:rsid w:val="008619BF"/>
    <w:rsid w:val="00870D99"/>
    <w:rsid w:val="008859D5"/>
    <w:rsid w:val="00896042"/>
    <w:rsid w:val="008B3644"/>
    <w:rsid w:val="008E364A"/>
    <w:rsid w:val="00903C82"/>
    <w:rsid w:val="00910366"/>
    <w:rsid w:val="00913DB6"/>
    <w:rsid w:val="0093575E"/>
    <w:rsid w:val="00941357"/>
    <w:rsid w:val="00943E91"/>
    <w:rsid w:val="009479F1"/>
    <w:rsid w:val="00956EE4"/>
    <w:rsid w:val="009C5CDC"/>
    <w:rsid w:val="00A21A5E"/>
    <w:rsid w:val="00A6030F"/>
    <w:rsid w:val="00A608DA"/>
    <w:rsid w:val="00A628D8"/>
    <w:rsid w:val="00A71000"/>
    <w:rsid w:val="00AC09BC"/>
    <w:rsid w:val="00AF6772"/>
    <w:rsid w:val="00B150C8"/>
    <w:rsid w:val="00B218EB"/>
    <w:rsid w:val="00B254BC"/>
    <w:rsid w:val="00B64116"/>
    <w:rsid w:val="00B669B0"/>
    <w:rsid w:val="00BC7509"/>
    <w:rsid w:val="00BE3252"/>
    <w:rsid w:val="00BE7DC5"/>
    <w:rsid w:val="00C26834"/>
    <w:rsid w:val="00C33E11"/>
    <w:rsid w:val="00C47F60"/>
    <w:rsid w:val="00C63524"/>
    <w:rsid w:val="00C6663E"/>
    <w:rsid w:val="00C925E2"/>
    <w:rsid w:val="00C94C80"/>
    <w:rsid w:val="00CB0AB1"/>
    <w:rsid w:val="00CB173F"/>
    <w:rsid w:val="00CC1F21"/>
    <w:rsid w:val="00CC77C6"/>
    <w:rsid w:val="00CD76AE"/>
    <w:rsid w:val="00CF765E"/>
    <w:rsid w:val="00D02569"/>
    <w:rsid w:val="00D02984"/>
    <w:rsid w:val="00D219C0"/>
    <w:rsid w:val="00D419CC"/>
    <w:rsid w:val="00D57124"/>
    <w:rsid w:val="00D7481A"/>
    <w:rsid w:val="00DC551C"/>
    <w:rsid w:val="00DC5AF4"/>
    <w:rsid w:val="00E33893"/>
    <w:rsid w:val="00E6238A"/>
    <w:rsid w:val="00E71BB3"/>
    <w:rsid w:val="00E86B50"/>
    <w:rsid w:val="00E94BB8"/>
    <w:rsid w:val="00EA48D7"/>
    <w:rsid w:val="00EC7606"/>
    <w:rsid w:val="00EE7C44"/>
    <w:rsid w:val="00F13199"/>
    <w:rsid w:val="00F408BD"/>
    <w:rsid w:val="00F43E92"/>
    <w:rsid w:val="00F45D24"/>
    <w:rsid w:val="00F4713B"/>
    <w:rsid w:val="00F57017"/>
    <w:rsid w:val="00F66381"/>
    <w:rsid w:val="00F8181E"/>
    <w:rsid w:val="00FA0D22"/>
    <w:rsid w:val="00FF52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A6C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BE3252"/>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3252"/>
    <w:rPr>
      <w:rFonts w:ascii="Times New Roman" w:eastAsia="Times New Roman" w:hAnsi="Times New Roman" w:cs="Times New Roman"/>
      <w:b/>
      <w:bCs/>
      <w:color w:val="000000"/>
      <w:sz w:val="24"/>
      <w:szCs w:val="24"/>
      <w:lang w:eastAsia="ru-RU"/>
    </w:rPr>
  </w:style>
  <w:style w:type="paragraph" w:styleId="a3">
    <w:name w:val="No Spacing"/>
    <w:link w:val="a4"/>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E3252"/>
    <w:rPr>
      <w:rFonts w:ascii="Times New Roman" w:eastAsia="Times New Roman" w:hAnsi="Times New Roman" w:cs="Times New Roman"/>
      <w:sz w:val="24"/>
      <w:szCs w:val="24"/>
      <w:lang w:eastAsia="ru-RU"/>
    </w:rPr>
  </w:style>
  <w:style w:type="paragraph" w:customStyle="1" w:styleId="11">
    <w:name w:val="Текст выноски1"/>
    <w:basedOn w:val="a"/>
    <w:rsid w:val="00BE3252"/>
    <w:rPr>
      <w:rFonts w:ascii="Tahoma" w:hAnsi="Tahoma" w:cs="Tahoma"/>
      <w:sz w:val="16"/>
      <w:szCs w:val="16"/>
      <w:lang w:eastAsia="en-US"/>
    </w:rPr>
  </w:style>
  <w:style w:type="paragraph" w:styleId="a5">
    <w:name w:val="List Paragraph"/>
    <w:basedOn w:val="a"/>
    <w:uiPriority w:val="34"/>
    <w:qFormat/>
    <w:rsid w:val="00845661"/>
    <w:pPr>
      <w:ind w:left="720"/>
      <w:contextualSpacing/>
    </w:pPr>
  </w:style>
  <w:style w:type="character" w:customStyle="1" w:styleId="Anrede1IhrZeichen">
    <w:name w:val="Anrede1IhrZeichen"/>
    <w:basedOn w:val="a0"/>
    <w:rsid w:val="00845661"/>
    <w:rPr>
      <w:rFonts w:ascii="Arial" w:hAnsi="Arial"/>
      <w:sz w:val="22"/>
    </w:rPr>
  </w:style>
  <w:style w:type="paragraph" w:customStyle="1" w:styleId="H-TextFormat">
    <w:name w:val="H-TextFormat"/>
    <w:next w:val="a"/>
    <w:rsid w:val="00737379"/>
    <w:pPr>
      <w:widowControl w:val="0"/>
      <w:autoSpaceDE w:val="0"/>
      <w:autoSpaceDN w:val="0"/>
      <w:adjustRightInd w:val="0"/>
      <w:spacing w:after="0" w:line="240" w:lineRule="auto"/>
    </w:pPr>
    <w:rPr>
      <w:rFonts w:ascii="Arial" w:eastAsiaTheme="minorEastAsia" w:hAnsi="Arial" w:cs="Arial"/>
      <w:color w:val="000000"/>
      <w:u w:color="000000"/>
      <w:lang w:val="en-US"/>
    </w:rPr>
  </w:style>
  <w:style w:type="paragraph" w:customStyle="1" w:styleId="layoutPosition">
    <w:name w:val="layout_Position"/>
    <w:basedOn w:val="a"/>
    <w:uiPriority w:val="99"/>
    <w:rsid w:val="005A5B33"/>
    <w:rPr>
      <w:rFonts w:ascii="Arial" w:hAnsi="Arial"/>
      <w:noProof/>
      <w:sz w:val="20"/>
      <w:szCs w:val="20"/>
      <w:lang w:val="de-DE" w:eastAsia="en-US"/>
    </w:rPr>
  </w:style>
  <w:style w:type="paragraph" w:customStyle="1" w:styleId="scfnutzer">
    <w:name w:val="scfnutzer"/>
    <w:basedOn w:val="a"/>
    <w:rsid w:val="005A5B33"/>
    <w:pPr>
      <w:spacing w:line="180" w:lineRule="exact"/>
    </w:pPr>
    <w:rPr>
      <w:rFonts w:ascii="Arial" w:hAnsi="Arial"/>
      <w:noProof/>
      <w:sz w:val="16"/>
      <w:szCs w:val="20"/>
      <w:lang w:val="de-DE" w:eastAsia="de-DE"/>
    </w:rPr>
  </w:style>
  <w:style w:type="character" w:styleId="a6">
    <w:name w:val="Hyperlink"/>
    <w:basedOn w:val="a0"/>
    <w:uiPriority w:val="99"/>
    <w:unhideWhenUsed/>
    <w:rsid w:val="0031385E"/>
    <w:rPr>
      <w:color w:val="0000FF" w:themeColor="hyperlink"/>
      <w:u w:val="single"/>
    </w:rPr>
  </w:style>
  <w:style w:type="character" w:customStyle="1" w:styleId="10">
    <w:name w:val="Заголовок 1 Знак"/>
    <w:basedOn w:val="a0"/>
    <w:link w:val="1"/>
    <w:uiPriority w:val="9"/>
    <w:rsid w:val="007A6CA5"/>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rsid w:val="00667A08"/>
    <w:pPr>
      <w:autoSpaceDE w:val="0"/>
      <w:autoSpaceDN w:val="0"/>
      <w:adjustRightInd w:val="0"/>
      <w:spacing w:after="0" w:line="240" w:lineRule="auto"/>
    </w:pPr>
    <w:rPr>
      <w:rFonts w:ascii="Calibri" w:hAnsi="Calibri" w:cs="Calibri"/>
      <w:color w:val="000000"/>
      <w:sz w:val="24"/>
      <w:szCs w:val="24"/>
    </w:rPr>
  </w:style>
  <w:style w:type="character" w:customStyle="1" w:styleId="s0">
    <w:name w:val="s0"/>
    <w:rsid w:val="003170BE"/>
    <w:rPr>
      <w:rFonts w:ascii="Times New Roman" w:hAnsi="Times New Roman" w:cs="Times New Roman" w:hint="default"/>
      <w:b w:val="0"/>
      <w:bCs w:val="0"/>
      <w:i w:val="0"/>
      <w:iCs w:val="0"/>
      <w:color w:val="000000"/>
    </w:rPr>
  </w:style>
  <w:style w:type="character" w:styleId="a7">
    <w:name w:val="annotation reference"/>
    <w:basedOn w:val="a0"/>
    <w:uiPriority w:val="99"/>
    <w:semiHidden/>
    <w:unhideWhenUsed/>
    <w:rsid w:val="00163CB5"/>
    <w:rPr>
      <w:sz w:val="16"/>
      <w:szCs w:val="16"/>
    </w:rPr>
  </w:style>
  <w:style w:type="paragraph" w:styleId="a8">
    <w:name w:val="annotation text"/>
    <w:basedOn w:val="a"/>
    <w:link w:val="a9"/>
    <w:uiPriority w:val="99"/>
    <w:semiHidden/>
    <w:unhideWhenUsed/>
    <w:rsid w:val="00163CB5"/>
    <w:rPr>
      <w:sz w:val="20"/>
      <w:szCs w:val="20"/>
    </w:rPr>
  </w:style>
  <w:style w:type="character" w:customStyle="1" w:styleId="a9">
    <w:name w:val="Текст примечания Знак"/>
    <w:basedOn w:val="a0"/>
    <w:link w:val="a8"/>
    <w:uiPriority w:val="99"/>
    <w:semiHidden/>
    <w:rsid w:val="00163CB5"/>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163CB5"/>
    <w:rPr>
      <w:b/>
      <w:bCs/>
    </w:rPr>
  </w:style>
  <w:style w:type="character" w:customStyle="1" w:styleId="ab">
    <w:name w:val="Тема примечания Знак"/>
    <w:basedOn w:val="a9"/>
    <w:link w:val="aa"/>
    <w:uiPriority w:val="99"/>
    <w:semiHidden/>
    <w:rsid w:val="00163CB5"/>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unhideWhenUsed/>
    <w:rsid w:val="00163CB5"/>
    <w:rPr>
      <w:rFonts w:ascii="Tahoma" w:hAnsi="Tahoma" w:cs="Tahoma"/>
      <w:sz w:val="16"/>
      <w:szCs w:val="16"/>
    </w:rPr>
  </w:style>
  <w:style w:type="character" w:customStyle="1" w:styleId="ad">
    <w:name w:val="Текст выноски Знак"/>
    <w:basedOn w:val="a0"/>
    <w:link w:val="ac"/>
    <w:uiPriority w:val="99"/>
    <w:semiHidden/>
    <w:rsid w:val="00163CB5"/>
    <w:rPr>
      <w:rFonts w:ascii="Tahoma" w:eastAsia="Times New Roman" w:hAnsi="Tahoma" w:cs="Tahoma"/>
      <w:sz w:val="16"/>
      <w:szCs w:val="16"/>
      <w:lang w:eastAsia="ru-RU"/>
    </w:rPr>
  </w:style>
  <w:style w:type="paragraph" w:styleId="ae">
    <w:name w:val="Subtitle"/>
    <w:basedOn w:val="a"/>
    <w:link w:val="af"/>
    <w:qFormat/>
    <w:rsid w:val="00D219C0"/>
    <w:pPr>
      <w:jc w:val="center"/>
    </w:pPr>
    <w:rPr>
      <w:rFonts w:ascii="Times New Roman CYR" w:hAnsi="Times New Roman CYR"/>
      <w:b/>
      <w:caps/>
      <w:szCs w:val="20"/>
    </w:rPr>
  </w:style>
  <w:style w:type="character" w:customStyle="1" w:styleId="af">
    <w:name w:val="Подзаголовок Знак"/>
    <w:basedOn w:val="a0"/>
    <w:link w:val="ae"/>
    <w:rsid w:val="00D219C0"/>
    <w:rPr>
      <w:rFonts w:ascii="Times New Roman CYR" w:eastAsia="Times New Roman" w:hAnsi="Times New Roman CYR" w:cs="Times New Roman"/>
      <w:b/>
      <w:caps/>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A6C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BE3252"/>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3252"/>
    <w:rPr>
      <w:rFonts w:ascii="Times New Roman" w:eastAsia="Times New Roman" w:hAnsi="Times New Roman" w:cs="Times New Roman"/>
      <w:b/>
      <w:bCs/>
      <w:color w:val="000000"/>
      <w:sz w:val="24"/>
      <w:szCs w:val="24"/>
      <w:lang w:eastAsia="ru-RU"/>
    </w:rPr>
  </w:style>
  <w:style w:type="paragraph" w:styleId="a3">
    <w:name w:val="No Spacing"/>
    <w:link w:val="a4"/>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E3252"/>
    <w:rPr>
      <w:rFonts w:ascii="Times New Roman" w:eastAsia="Times New Roman" w:hAnsi="Times New Roman" w:cs="Times New Roman"/>
      <w:sz w:val="24"/>
      <w:szCs w:val="24"/>
      <w:lang w:eastAsia="ru-RU"/>
    </w:rPr>
  </w:style>
  <w:style w:type="paragraph" w:customStyle="1" w:styleId="11">
    <w:name w:val="Текст выноски1"/>
    <w:basedOn w:val="a"/>
    <w:rsid w:val="00BE3252"/>
    <w:rPr>
      <w:rFonts w:ascii="Tahoma" w:hAnsi="Tahoma" w:cs="Tahoma"/>
      <w:sz w:val="16"/>
      <w:szCs w:val="16"/>
      <w:lang w:eastAsia="en-US"/>
    </w:rPr>
  </w:style>
  <w:style w:type="paragraph" w:styleId="a5">
    <w:name w:val="List Paragraph"/>
    <w:basedOn w:val="a"/>
    <w:uiPriority w:val="34"/>
    <w:qFormat/>
    <w:rsid w:val="00845661"/>
    <w:pPr>
      <w:ind w:left="720"/>
      <w:contextualSpacing/>
    </w:pPr>
  </w:style>
  <w:style w:type="character" w:customStyle="1" w:styleId="Anrede1IhrZeichen">
    <w:name w:val="Anrede1IhrZeichen"/>
    <w:basedOn w:val="a0"/>
    <w:rsid w:val="00845661"/>
    <w:rPr>
      <w:rFonts w:ascii="Arial" w:hAnsi="Arial"/>
      <w:sz w:val="22"/>
    </w:rPr>
  </w:style>
  <w:style w:type="paragraph" w:customStyle="1" w:styleId="H-TextFormat">
    <w:name w:val="H-TextFormat"/>
    <w:next w:val="a"/>
    <w:rsid w:val="00737379"/>
    <w:pPr>
      <w:widowControl w:val="0"/>
      <w:autoSpaceDE w:val="0"/>
      <w:autoSpaceDN w:val="0"/>
      <w:adjustRightInd w:val="0"/>
      <w:spacing w:after="0" w:line="240" w:lineRule="auto"/>
    </w:pPr>
    <w:rPr>
      <w:rFonts w:ascii="Arial" w:eastAsiaTheme="minorEastAsia" w:hAnsi="Arial" w:cs="Arial"/>
      <w:color w:val="000000"/>
      <w:u w:color="000000"/>
      <w:lang w:val="en-US"/>
    </w:rPr>
  </w:style>
  <w:style w:type="paragraph" w:customStyle="1" w:styleId="layoutPosition">
    <w:name w:val="layout_Position"/>
    <w:basedOn w:val="a"/>
    <w:uiPriority w:val="99"/>
    <w:rsid w:val="005A5B33"/>
    <w:rPr>
      <w:rFonts w:ascii="Arial" w:hAnsi="Arial"/>
      <w:noProof/>
      <w:sz w:val="20"/>
      <w:szCs w:val="20"/>
      <w:lang w:val="de-DE" w:eastAsia="en-US"/>
    </w:rPr>
  </w:style>
  <w:style w:type="paragraph" w:customStyle="1" w:styleId="scfnutzer">
    <w:name w:val="scfnutzer"/>
    <w:basedOn w:val="a"/>
    <w:rsid w:val="005A5B33"/>
    <w:pPr>
      <w:spacing w:line="180" w:lineRule="exact"/>
    </w:pPr>
    <w:rPr>
      <w:rFonts w:ascii="Arial" w:hAnsi="Arial"/>
      <w:noProof/>
      <w:sz w:val="16"/>
      <w:szCs w:val="20"/>
      <w:lang w:val="de-DE" w:eastAsia="de-DE"/>
    </w:rPr>
  </w:style>
  <w:style w:type="character" w:styleId="a6">
    <w:name w:val="Hyperlink"/>
    <w:basedOn w:val="a0"/>
    <w:uiPriority w:val="99"/>
    <w:unhideWhenUsed/>
    <w:rsid w:val="0031385E"/>
    <w:rPr>
      <w:color w:val="0000FF" w:themeColor="hyperlink"/>
      <w:u w:val="single"/>
    </w:rPr>
  </w:style>
  <w:style w:type="character" w:customStyle="1" w:styleId="10">
    <w:name w:val="Заголовок 1 Знак"/>
    <w:basedOn w:val="a0"/>
    <w:link w:val="1"/>
    <w:uiPriority w:val="9"/>
    <w:rsid w:val="007A6CA5"/>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rsid w:val="00667A08"/>
    <w:pPr>
      <w:autoSpaceDE w:val="0"/>
      <w:autoSpaceDN w:val="0"/>
      <w:adjustRightInd w:val="0"/>
      <w:spacing w:after="0" w:line="240" w:lineRule="auto"/>
    </w:pPr>
    <w:rPr>
      <w:rFonts w:ascii="Calibri" w:hAnsi="Calibri" w:cs="Calibri"/>
      <w:color w:val="000000"/>
      <w:sz w:val="24"/>
      <w:szCs w:val="24"/>
    </w:rPr>
  </w:style>
  <w:style w:type="character" w:customStyle="1" w:styleId="s0">
    <w:name w:val="s0"/>
    <w:rsid w:val="003170BE"/>
    <w:rPr>
      <w:rFonts w:ascii="Times New Roman" w:hAnsi="Times New Roman" w:cs="Times New Roman" w:hint="default"/>
      <w:b w:val="0"/>
      <w:bCs w:val="0"/>
      <w:i w:val="0"/>
      <w:iCs w:val="0"/>
      <w:color w:val="000000"/>
    </w:rPr>
  </w:style>
  <w:style w:type="character" w:styleId="a7">
    <w:name w:val="annotation reference"/>
    <w:basedOn w:val="a0"/>
    <w:uiPriority w:val="99"/>
    <w:semiHidden/>
    <w:unhideWhenUsed/>
    <w:rsid w:val="00163CB5"/>
    <w:rPr>
      <w:sz w:val="16"/>
      <w:szCs w:val="16"/>
    </w:rPr>
  </w:style>
  <w:style w:type="paragraph" w:styleId="a8">
    <w:name w:val="annotation text"/>
    <w:basedOn w:val="a"/>
    <w:link w:val="a9"/>
    <w:uiPriority w:val="99"/>
    <w:semiHidden/>
    <w:unhideWhenUsed/>
    <w:rsid w:val="00163CB5"/>
    <w:rPr>
      <w:sz w:val="20"/>
      <w:szCs w:val="20"/>
    </w:rPr>
  </w:style>
  <w:style w:type="character" w:customStyle="1" w:styleId="a9">
    <w:name w:val="Текст примечания Знак"/>
    <w:basedOn w:val="a0"/>
    <w:link w:val="a8"/>
    <w:uiPriority w:val="99"/>
    <w:semiHidden/>
    <w:rsid w:val="00163CB5"/>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163CB5"/>
    <w:rPr>
      <w:b/>
      <w:bCs/>
    </w:rPr>
  </w:style>
  <w:style w:type="character" w:customStyle="1" w:styleId="ab">
    <w:name w:val="Тема примечания Знак"/>
    <w:basedOn w:val="a9"/>
    <w:link w:val="aa"/>
    <w:uiPriority w:val="99"/>
    <w:semiHidden/>
    <w:rsid w:val="00163CB5"/>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unhideWhenUsed/>
    <w:rsid w:val="00163CB5"/>
    <w:rPr>
      <w:rFonts w:ascii="Tahoma" w:hAnsi="Tahoma" w:cs="Tahoma"/>
      <w:sz w:val="16"/>
      <w:szCs w:val="16"/>
    </w:rPr>
  </w:style>
  <w:style w:type="character" w:customStyle="1" w:styleId="ad">
    <w:name w:val="Текст выноски Знак"/>
    <w:basedOn w:val="a0"/>
    <w:link w:val="ac"/>
    <w:uiPriority w:val="99"/>
    <w:semiHidden/>
    <w:rsid w:val="00163CB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25089246">
      <w:bodyDiv w:val="1"/>
      <w:marLeft w:val="0"/>
      <w:marRight w:val="0"/>
      <w:marTop w:val="0"/>
      <w:marBottom w:val="0"/>
      <w:divBdr>
        <w:top w:val="none" w:sz="0" w:space="0" w:color="auto"/>
        <w:left w:val="none" w:sz="0" w:space="0" w:color="auto"/>
        <w:bottom w:val="none" w:sz="0" w:space="0" w:color="auto"/>
        <w:right w:val="none" w:sz="0" w:space="0" w:color="auto"/>
      </w:divBdr>
    </w:div>
    <w:div w:id="1210142645">
      <w:bodyDiv w:val="1"/>
      <w:marLeft w:val="0"/>
      <w:marRight w:val="0"/>
      <w:marTop w:val="0"/>
      <w:marBottom w:val="0"/>
      <w:divBdr>
        <w:top w:val="none" w:sz="0" w:space="0" w:color="auto"/>
        <w:left w:val="none" w:sz="0" w:space="0" w:color="auto"/>
        <w:bottom w:val="none" w:sz="0" w:space="0" w:color="auto"/>
        <w:right w:val="none" w:sz="0" w:space="0" w:color="auto"/>
      </w:divBdr>
    </w:div>
    <w:div w:id="1819495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524</TotalTime>
  <Pages>1</Pages>
  <Words>1644</Words>
  <Characters>9371</Characters>
  <Application>Microsoft Office Word</Application>
  <DocSecurity>0</DocSecurity>
  <Lines>78</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10994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Zhanar</dc:creator>
  <cp:lastModifiedBy>User</cp:lastModifiedBy>
  <cp:revision>42</cp:revision>
  <cp:lastPrinted>2020-04-28T08:16:00Z</cp:lastPrinted>
  <dcterms:created xsi:type="dcterms:W3CDTF">2020-05-13T08:45:00Z</dcterms:created>
  <dcterms:modified xsi:type="dcterms:W3CDTF">2020-06-19T03:59:00Z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